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B020" w14:textId="015C3BE5" w:rsidR="00C467B0" w:rsidRPr="00C467B0" w:rsidRDefault="00C467B0" w:rsidP="00C467B0">
      <w:pPr>
        <w:spacing w:before="120" w:after="0" w:line="240" w:lineRule="auto"/>
        <w:jc w:val="center"/>
        <w:rPr>
          <w:rFonts w:ascii="Calibri" w:hAnsi="Calibri" w:cs="Calibri"/>
          <w:color w:val="C00000"/>
          <w:sz w:val="36"/>
          <w:szCs w:val="36"/>
        </w:rPr>
      </w:pPr>
      <w:r w:rsidRPr="00C467B0">
        <w:rPr>
          <w:rFonts w:ascii="Calibri" w:hAnsi="Calibri" w:cs="Calibri"/>
          <w:b/>
          <w:bCs/>
          <w:color w:val="C00000"/>
          <w:sz w:val="36"/>
          <w:szCs w:val="36"/>
        </w:rPr>
        <w:t xml:space="preserve">QADAR </w:t>
      </w:r>
      <w:r w:rsidRPr="00C467B0">
        <w:rPr>
          <w:rFonts w:ascii="Calibri" w:hAnsi="Calibri" w:cs="Calibri"/>
          <w:color w:val="C00000"/>
          <w:sz w:val="36"/>
          <w:szCs w:val="36"/>
        </w:rPr>
        <w:t>–</w:t>
      </w:r>
      <w:r w:rsidRPr="00C467B0">
        <w:rPr>
          <w:rFonts w:ascii="Calibri" w:hAnsi="Calibri" w:cs="Calibri"/>
          <w:b/>
          <w:bCs/>
          <w:color w:val="C00000"/>
          <w:sz w:val="36"/>
          <w:szCs w:val="36"/>
        </w:rPr>
        <w:t xml:space="preserve"> </w:t>
      </w:r>
      <w:r w:rsidRPr="00C467B0">
        <w:rPr>
          <w:rFonts w:ascii="Calibri" w:hAnsi="Calibri" w:cs="Calibri"/>
          <w:color w:val="C00000"/>
          <w:sz w:val="36"/>
          <w:szCs w:val="36"/>
          <w:rtl/>
        </w:rPr>
        <w:t>قدر</w:t>
      </w:r>
    </w:p>
    <w:p w14:paraId="24C92D6A" w14:textId="77777777" w:rsidR="00C467B0" w:rsidRDefault="00C467B0" w:rsidP="00C467B0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91C53B1" w14:textId="4E2C568D" w:rsidR="006B02E2" w:rsidRDefault="0050045B" w:rsidP="0050045B">
      <w:pPr>
        <w:jc w:val="both"/>
        <w:rPr>
          <w:rFonts w:cs="Calibri"/>
          <w:color w:val="000000"/>
          <w:sz w:val="24"/>
          <w:szCs w:val="24"/>
          <w:lang w:val="tr-TR"/>
        </w:rPr>
      </w:pPr>
      <w:proofErr w:type="spellStart"/>
      <w:r w:rsidRPr="00D92CE3">
        <w:rPr>
          <w:rFonts w:cs="Calibri"/>
          <w:b/>
          <w:bCs/>
          <w:color w:val="000000"/>
          <w:sz w:val="24"/>
          <w:szCs w:val="24"/>
          <w:lang w:val="tr-TR"/>
        </w:rPr>
        <w:t>Literally</w:t>
      </w:r>
      <w:proofErr w:type="spellEnd"/>
      <w:r w:rsidRPr="00D92CE3">
        <w:rPr>
          <w:rFonts w:cs="Calibri"/>
          <w:b/>
          <w:bCs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b/>
          <w:bCs/>
          <w:color w:val="000000"/>
          <w:sz w:val="24"/>
          <w:szCs w:val="24"/>
          <w:lang w:val="tr-TR"/>
        </w:rPr>
        <w:t>and</w:t>
      </w:r>
      <w:proofErr w:type="spellEnd"/>
      <w:r w:rsidRPr="00D92CE3">
        <w:rPr>
          <w:rFonts w:cs="Calibri"/>
          <w:b/>
          <w:bCs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b/>
          <w:bCs/>
          <w:color w:val="000000"/>
          <w:sz w:val="24"/>
          <w:szCs w:val="24"/>
          <w:lang w:val="tr-TR"/>
        </w:rPr>
        <w:t>etymologically</w:t>
      </w:r>
      <w:proofErr w:type="spellEnd"/>
      <w:r w:rsidRPr="00D92CE3">
        <w:rPr>
          <w:rFonts w:cs="Calibri"/>
          <w:b/>
          <w:bCs/>
          <w:color w:val="000000"/>
          <w:sz w:val="24"/>
          <w:szCs w:val="24"/>
          <w:lang w:val="tr-TR"/>
        </w:rPr>
        <w:t>:</w:t>
      </w:r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bookmarkStart w:id="0" w:name="_Hlk240815338"/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Derived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from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the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root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r w:rsidRPr="00D92CE3">
        <w:rPr>
          <w:rFonts w:cs="Calibri"/>
          <w:i/>
          <w:iCs/>
          <w:color w:val="000000"/>
          <w:sz w:val="24"/>
          <w:szCs w:val="24"/>
          <w:lang w:val="tr-TR"/>
        </w:rPr>
        <w:t>q-d-r</w:t>
      </w:r>
      <w:r w:rsidRPr="00D92CE3">
        <w:rPr>
          <w:rFonts w:cs="Calibri"/>
          <w:color w:val="000000"/>
          <w:sz w:val="24"/>
          <w:szCs w:val="24"/>
          <w:lang w:val="tr-TR"/>
        </w:rPr>
        <w:t xml:space="preserve"> (</w:t>
      </w:r>
      <w:r w:rsidRPr="00D92CE3">
        <w:rPr>
          <w:rFonts w:cs="Calibri"/>
          <w:color w:val="EE0000"/>
          <w:sz w:val="28"/>
          <w:szCs w:val="28"/>
          <w:rtl/>
        </w:rPr>
        <w:t>ق - د - ر</w:t>
      </w:r>
      <w:r w:rsidRPr="00D92CE3">
        <w:rPr>
          <w:rFonts w:cs="Calibri"/>
          <w:color w:val="000000"/>
          <w:sz w:val="24"/>
          <w:szCs w:val="24"/>
          <w:lang w:val="tr-TR"/>
        </w:rPr>
        <w:t xml:space="preserve">), </w:t>
      </w:r>
      <w:bookmarkStart w:id="1" w:name="_Hlk240815578"/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which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means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the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act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of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measuring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,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apportioning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,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or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assigning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a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specific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measure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.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It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denotes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determining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the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precise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proportions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,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managing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and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directing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the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ultimate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course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of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things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with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hyperlink r:id="rId4" w:history="1">
        <w:proofErr w:type="spellStart"/>
        <w:r w:rsidRPr="0050045B">
          <w:rPr>
            <w:rStyle w:val="Hyperlink"/>
            <w:rFonts w:cs="Calibri"/>
            <w:i/>
            <w:iCs/>
            <w:sz w:val="24"/>
            <w:szCs w:val="24"/>
            <w:lang w:val="tr-TR"/>
          </w:rPr>
          <w:t>hikmah</w:t>
        </w:r>
        <w:proofErr w:type="spellEnd"/>
      </w:hyperlink>
      <w:r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cs="Calibri"/>
          <w:color w:val="000000"/>
          <w:sz w:val="24"/>
          <w:szCs w:val="24"/>
          <w:lang w:val="tr-TR"/>
        </w:rPr>
        <w:t>and</w:t>
      </w:r>
      <w:proofErr w:type="spellEnd"/>
      <w:r>
        <w:rPr>
          <w:rFonts w:cs="Calibri"/>
          <w:color w:val="000000"/>
          <w:sz w:val="24"/>
          <w:szCs w:val="24"/>
          <w:lang w:val="tr-TR"/>
        </w:rPr>
        <w:t xml:space="preserve"> </w:t>
      </w:r>
      <w:r w:rsidRPr="0050045B">
        <w:rPr>
          <w:rFonts w:cs="Calibri"/>
          <w:color w:val="000000"/>
          <w:sz w:val="24"/>
          <w:szCs w:val="24"/>
        </w:rPr>
        <w:t>perfect precision</w:t>
      </w:r>
      <w:r w:rsidRPr="00D92CE3">
        <w:rPr>
          <w:rFonts w:cs="Calibri"/>
          <w:color w:val="000000"/>
          <w:sz w:val="24"/>
          <w:szCs w:val="24"/>
          <w:lang w:val="tr-TR"/>
        </w:rPr>
        <w:t>.</w:t>
      </w:r>
    </w:p>
    <w:p w14:paraId="3946CB9B" w14:textId="7F7ADA2A" w:rsidR="0050045B" w:rsidRDefault="0050045B" w:rsidP="0050045B">
      <w:pPr>
        <w:spacing w:before="120" w:after="0"/>
        <w:jc w:val="both"/>
        <w:rPr>
          <w:rFonts w:cs="Calibri"/>
          <w:color w:val="000000"/>
          <w:sz w:val="24"/>
          <w:szCs w:val="24"/>
          <w:lang w:val="tr-TR"/>
        </w:rPr>
      </w:pPr>
      <w:r w:rsidRPr="00D92CE3">
        <w:rPr>
          <w:rFonts w:cs="Calibri"/>
          <w:b/>
          <w:bCs/>
          <w:color w:val="000000"/>
          <w:sz w:val="24"/>
          <w:szCs w:val="24"/>
          <w:lang w:val="tr-TR"/>
        </w:rPr>
        <w:t xml:space="preserve">As an </w:t>
      </w:r>
      <w:proofErr w:type="spellStart"/>
      <w:r w:rsidRPr="00D92CE3">
        <w:rPr>
          <w:rFonts w:cs="Calibri"/>
          <w:b/>
          <w:bCs/>
          <w:color w:val="000000"/>
          <w:sz w:val="24"/>
          <w:szCs w:val="24"/>
          <w:lang w:val="tr-TR"/>
        </w:rPr>
        <w:t>Islamic</w:t>
      </w:r>
      <w:proofErr w:type="spellEnd"/>
      <w:r w:rsidRPr="00D92CE3">
        <w:rPr>
          <w:rFonts w:cs="Calibri"/>
          <w:b/>
          <w:bCs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b/>
          <w:bCs/>
          <w:color w:val="000000"/>
          <w:sz w:val="24"/>
          <w:szCs w:val="24"/>
          <w:lang w:val="tr-TR"/>
        </w:rPr>
        <w:t>Term</w:t>
      </w:r>
      <w:proofErr w:type="spellEnd"/>
      <w:r w:rsidRPr="00D92CE3">
        <w:rPr>
          <w:rFonts w:cs="Calibri"/>
          <w:b/>
          <w:bCs/>
          <w:color w:val="000000"/>
          <w:sz w:val="24"/>
          <w:szCs w:val="24"/>
          <w:lang w:val="tr-TR"/>
        </w:rPr>
        <w:t>:</w:t>
      </w:r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It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refers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to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Allah’s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hyperlink r:id="rId5" w:history="1">
        <w:proofErr w:type="spellStart"/>
        <w:r w:rsidRPr="00D92CE3">
          <w:rPr>
            <w:rStyle w:val="Hyperlink"/>
            <w:rFonts w:cs="Calibri"/>
            <w:i/>
            <w:iCs/>
            <w:sz w:val="24"/>
            <w:szCs w:val="24"/>
            <w:lang w:val="tr-TR"/>
          </w:rPr>
          <w:t>azalî</w:t>
        </w:r>
        <w:proofErr w:type="spellEnd"/>
      </w:hyperlink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knowledge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and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decree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concerning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the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attributes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,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features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,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boundaries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and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characteristics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of </w:t>
      </w:r>
      <w:r>
        <w:rPr>
          <w:rFonts w:cs="Calibri"/>
          <w:color w:val="000000"/>
          <w:sz w:val="24"/>
          <w:szCs w:val="24"/>
          <w:lang w:val="tr-TR"/>
        </w:rPr>
        <w:t xml:space="preserve">His </w:t>
      </w:r>
      <w:proofErr w:type="spellStart"/>
      <w:r>
        <w:rPr>
          <w:rFonts w:cs="Calibri"/>
          <w:color w:val="000000"/>
          <w:sz w:val="24"/>
          <w:szCs w:val="24"/>
          <w:lang w:val="tr-TR"/>
        </w:rPr>
        <w:t>creation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.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It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encompasses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their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entire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past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and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future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,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serving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as a </w:t>
      </w:r>
      <w:r w:rsidRPr="00825350">
        <w:rPr>
          <w:rFonts w:cs="Calibri"/>
          <w:color w:val="000000"/>
          <w:sz w:val="24"/>
          <w:szCs w:val="24"/>
        </w:rPr>
        <w:t xml:space="preserve">programme </w:t>
      </w:r>
      <w:r>
        <w:rPr>
          <w:rFonts w:cs="Calibri"/>
          <w:color w:val="000000"/>
          <w:sz w:val="24"/>
          <w:szCs w:val="24"/>
        </w:rPr>
        <w:t>and</w:t>
      </w:r>
      <w:r w:rsidRPr="0050045B">
        <w:rPr>
          <w:rFonts w:cs="Calibri"/>
          <w:i/>
          <w:iCs/>
          <w:color w:val="000000"/>
          <w:sz w:val="24"/>
          <w:szCs w:val="24"/>
        </w:rPr>
        <w:t xml:space="preserve"> </w:t>
      </w:r>
      <w:hyperlink r:id="rId6" w:history="1">
        <w:proofErr w:type="spellStart"/>
        <w:r w:rsidRPr="0050045B">
          <w:rPr>
            <w:rStyle w:val="Hyperlink"/>
            <w:rFonts w:cs="Calibri"/>
            <w:i/>
            <w:iCs/>
            <w:sz w:val="24"/>
            <w:szCs w:val="24"/>
          </w:rPr>
          <w:t>ma’nawî</w:t>
        </w:r>
        <w:proofErr w:type="spellEnd"/>
      </w:hyperlink>
      <w:r>
        <w:rPr>
          <w:rFonts w:cs="Calibri"/>
          <w:color w:val="000000"/>
          <w:sz w:val="24"/>
          <w:szCs w:val="24"/>
        </w:rPr>
        <w:t xml:space="preserve"> </w:t>
      </w:r>
      <w:proofErr w:type="spellStart"/>
      <w:r>
        <w:rPr>
          <w:rFonts w:cs="Calibri"/>
          <w:color w:val="000000"/>
          <w:sz w:val="24"/>
          <w:szCs w:val="24"/>
        </w:rPr>
        <w:t>mold</w:t>
      </w:r>
      <w:proofErr w:type="spellEnd"/>
      <w:r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designed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to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direct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each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creature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toward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its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specific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point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of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perfection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.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It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also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includes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His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supreme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decree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and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the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meticulous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recording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of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that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all-encompassing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</w:t>
      </w:r>
      <w:proofErr w:type="spellStart"/>
      <w:r w:rsidRPr="00D92CE3">
        <w:rPr>
          <w:rFonts w:cs="Calibri"/>
          <w:color w:val="000000"/>
          <w:sz w:val="24"/>
          <w:szCs w:val="24"/>
          <w:lang w:val="tr-TR"/>
        </w:rPr>
        <w:t>knowledge</w:t>
      </w:r>
      <w:proofErr w:type="spellEnd"/>
      <w:r w:rsidRPr="00D92CE3">
        <w:rPr>
          <w:rFonts w:cs="Calibri"/>
          <w:color w:val="000000"/>
          <w:sz w:val="24"/>
          <w:szCs w:val="24"/>
          <w:lang w:val="tr-TR"/>
        </w:rPr>
        <w:t xml:space="preserve"> in </w:t>
      </w:r>
      <w:hyperlink r:id="rId7" w:history="1">
        <w:r w:rsidRPr="00D92CE3">
          <w:rPr>
            <w:rStyle w:val="Hyperlink"/>
            <w:rFonts w:cs="Calibri"/>
            <w:i/>
            <w:iCs/>
            <w:sz w:val="24"/>
            <w:szCs w:val="24"/>
            <w:lang w:val="tr-TR"/>
          </w:rPr>
          <w:t>Al-</w:t>
        </w:r>
        <w:proofErr w:type="spellStart"/>
        <w:r w:rsidRPr="00D92CE3">
          <w:rPr>
            <w:rStyle w:val="Hyperlink"/>
            <w:rFonts w:cs="Calibri"/>
            <w:i/>
            <w:iCs/>
            <w:sz w:val="24"/>
            <w:szCs w:val="24"/>
            <w:lang w:val="tr-TR"/>
          </w:rPr>
          <w:t>Lawḥ</w:t>
        </w:r>
        <w:proofErr w:type="spellEnd"/>
        <w:r w:rsidRPr="00D92CE3">
          <w:rPr>
            <w:rStyle w:val="Hyperlink"/>
            <w:rFonts w:cs="Calibri"/>
            <w:i/>
            <w:iCs/>
            <w:sz w:val="24"/>
            <w:szCs w:val="24"/>
            <w:lang w:val="tr-TR"/>
          </w:rPr>
          <w:t xml:space="preserve"> Al-</w:t>
        </w:r>
        <w:proofErr w:type="spellStart"/>
        <w:r w:rsidRPr="0050045B">
          <w:rPr>
            <w:rStyle w:val="Hyperlink"/>
            <w:rFonts w:cs="Calibri"/>
            <w:i/>
            <w:iCs/>
            <w:sz w:val="24"/>
            <w:szCs w:val="24"/>
          </w:rPr>
          <w:t>Mahfûdh</w:t>
        </w:r>
        <w:proofErr w:type="spellEnd"/>
      </w:hyperlink>
      <w:r w:rsidRPr="00D92CE3">
        <w:rPr>
          <w:rFonts w:cs="Calibri"/>
          <w:color w:val="000000"/>
          <w:sz w:val="24"/>
          <w:szCs w:val="24"/>
          <w:lang w:val="tr-TR"/>
        </w:rPr>
        <w:t>.</w:t>
      </w:r>
    </w:p>
    <w:bookmarkEnd w:id="1"/>
    <w:p w14:paraId="6D6E9859" w14:textId="77777777" w:rsidR="0050045B" w:rsidRPr="00D92CE3" w:rsidRDefault="0050045B" w:rsidP="0050045B">
      <w:pPr>
        <w:spacing w:before="120" w:after="0"/>
        <w:jc w:val="both"/>
        <w:rPr>
          <w:rFonts w:cs="Calibri"/>
          <w:color w:val="000000"/>
          <w:sz w:val="24"/>
          <w:szCs w:val="24"/>
          <w:lang w:val="tr-TR"/>
        </w:rPr>
      </w:pPr>
    </w:p>
    <w:bookmarkEnd w:id="0"/>
    <w:p w14:paraId="1B9EE1BD" w14:textId="77777777" w:rsidR="0050045B" w:rsidRDefault="0050045B" w:rsidP="0050045B">
      <w:pPr>
        <w:jc w:val="both"/>
      </w:pPr>
    </w:p>
    <w:sectPr w:rsidR="0050045B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7B0"/>
    <w:rsid w:val="000B10D0"/>
    <w:rsid w:val="0050045B"/>
    <w:rsid w:val="00617248"/>
    <w:rsid w:val="006302EA"/>
    <w:rsid w:val="006B02E2"/>
    <w:rsid w:val="007341CE"/>
    <w:rsid w:val="0075733D"/>
    <w:rsid w:val="008474D2"/>
    <w:rsid w:val="009F1297"/>
    <w:rsid w:val="00C146DC"/>
    <w:rsid w:val="00C4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3CACB"/>
  <w15:chartTrackingRefBased/>
  <w15:docId w15:val="{032906DF-E544-4B8C-A787-8F2C7719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7B0"/>
    <w:pPr>
      <w:spacing w:before="0" w:after="160" w:line="259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67B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7B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7B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7B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7B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7B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7B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7B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7B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7B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7B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7B0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7B0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7B0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7B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7B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7B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7B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467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7B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7B0"/>
    <w:pPr>
      <w:numPr>
        <w:ilvl w:val="1"/>
      </w:numPr>
      <w:spacing w:before="12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7B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467B0"/>
    <w:pPr>
      <w:spacing w:before="160" w:line="240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7B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C467B0"/>
    <w:pPr>
      <w:spacing w:before="120" w:after="0" w:line="240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7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7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7B0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467B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04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0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isaleinur.online/english/_dictionary/A/AL_LAWH_AL_MAHFUDH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dictionary/M/MANAWI.php" TargetMode="External"/><Relationship Id="rId5" Type="http://schemas.openxmlformats.org/officeDocument/2006/relationships/hyperlink" Target="https://risaleinur.online/english/_dictionary/A/AZAL.php" TargetMode="External"/><Relationship Id="rId4" Type="http://schemas.openxmlformats.org/officeDocument/2006/relationships/hyperlink" Target="https://risaleinur.online/english/_dictionary/H/HIKMAH.ph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2</cp:revision>
  <dcterms:created xsi:type="dcterms:W3CDTF">2026-03-06T17:31:00Z</dcterms:created>
  <dcterms:modified xsi:type="dcterms:W3CDTF">2026-09-20T13:54:00Z</dcterms:modified>
</cp:coreProperties>
</file>