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323DD" w14:textId="77777777" w:rsidR="007924E9" w:rsidRPr="0028413B" w:rsidRDefault="007924E9">
      <w:pPr>
        <w:spacing w:before="120"/>
        <w:jc w:val="center"/>
        <w:rPr>
          <w:rFonts w:ascii="Calibri" w:hAnsi="Calibri" w:cs="Calibri"/>
          <w:lang w:val="en-GB"/>
        </w:rPr>
      </w:pPr>
      <w:r w:rsidRPr="0028413B">
        <w:rPr>
          <w:rFonts w:ascii="Calibri" w:hAnsi="Calibri" w:cs="Calibri"/>
          <w:b/>
          <w:bCs/>
          <w:color w:val="800000"/>
          <w:sz w:val="32"/>
          <w:szCs w:val="32"/>
          <w:lang w:val="en-GB"/>
        </w:rPr>
        <w:t xml:space="preserve">WALÂYAH – </w:t>
      </w:r>
      <w:r w:rsidRPr="0028413B">
        <w:rPr>
          <w:rFonts w:ascii="Calibri" w:hAnsi="Calibri" w:cs="Calibri"/>
          <w:color w:val="800000"/>
          <w:sz w:val="36"/>
          <w:szCs w:val="36"/>
          <w:rtl/>
          <w:lang w:val="en-GB"/>
        </w:rPr>
        <w:t>ولاية</w:t>
      </w:r>
    </w:p>
    <w:p w14:paraId="0BE39A73" w14:textId="77777777" w:rsidR="007924E9" w:rsidRPr="0028413B" w:rsidRDefault="007924E9">
      <w:pPr>
        <w:spacing w:before="120"/>
        <w:jc w:val="center"/>
        <w:rPr>
          <w:rFonts w:ascii="Calibri" w:hAnsi="Calibri" w:cs="Calibri"/>
          <w:color w:val="800000"/>
          <w:sz w:val="16"/>
          <w:szCs w:val="16"/>
          <w:lang w:val="en-GB"/>
        </w:rPr>
      </w:pPr>
    </w:p>
    <w:p w14:paraId="35A8D3FE" w14:textId="77777777" w:rsidR="00AC523D" w:rsidRPr="0028413B" w:rsidRDefault="00AC523D" w:rsidP="00935EFA">
      <w:pPr>
        <w:spacing w:before="120"/>
        <w:jc w:val="both"/>
        <w:rPr>
          <w:rFonts w:ascii="Calibri" w:hAnsi="Calibri" w:cs="Calibri"/>
          <w:color w:val="000000"/>
          <w:lang w:val="en-GB"/>
        </w:rPr>
      </w:pPr>
      <w:r w:rsidRPr="0028413B">
        <w:rPr>
          <w:rFonts w:ascii="Calibri" w:hAnsi="Calibri" w:cs="Calibri"/>
          <w:b/>
          <w:bCs/>
          <w:color w:val="000000"/>
          <w:lang w:val="en-GB"/>
        </w:rPr>
        <w:t xml:space="preserve">Literally and Etymologically: </w:t>
      </w:r>
      <w:r w:rsidR="00935EFA" w:rsidRPr="0028413B">
        <w:rPr>
          <w:rFonts w:ascii="Calibri" w:hAnsi="Calibri" w:cs="Calibri"/>
          <w:color w:val="000000"/>
          <w:lang w:val="en-GB"/>
        </w:rPr>
        <w:t>It is</w:t>
      </w:r>
      <w:r w:rsidRPr="0028413B">
        <w:rPr>
          <w:rFonts w:ascii="Calibri" w:hAnsi="Calibri" w:cs="Calibri"/>
          <w:color w:val="000000"/>
          <w:lang w:val="en-GB"/>
        </w:rPr>
        <w:t xml:space="preserve"> derived from the root w-l-y (</w:t>
      </w:r>
      <w:r w:rsidRPr="0028413B">
        <w:rPr>
          <w:rFonts w:ascii="Calibri" w:hAnsi="Calibri" w:cs="Calibri"/>
          <w:color w:val="FF0000"/>
          <w:sz w:val="28"/>
          <w:szCs w:val="28"/>
          <w:rtl/>
          <w:lang w:val="en-GB"/>
        </w:rPr>
        <w:t>و ل ي</w:t>
      </w:r>
      <w:r w:rsidRPr="0028413B">
        <w:rPr>
          <w:rFonts w:ascii="Calibri" w:hAnsi="Calibri" w:cs="Calibri"/>
          <w:color w:val="000000"/>
          <w:lang w:val="en-GB"/>
        </w:rPr>
        <w:t xml:space="preserve">), literally signifying proximity, closeness, protective friendship, guardianship, authority and </w:t>
      </w:r>
      <w:r w:rsidR="00935EFA" w:rsidRPr="0028413B">
        <w:rPr>
          <w:rFonts w:ascii="Calibri" w:hAnsi="Calibri" w:cs="Calibri"/>
          <w:color w:val="000000"/>
          <w:lang w:val="en-GB"/>
        </w:rPr>
        <w:t>close alliance</w:t>
      </w:r>
      <w:r w:rsidRPr="0028413B">
        <w:rPr>
          <w:rFonts w:ascii="Calibri" w:hAnsi="Calibri" w:cs="Calibri"/>
          <w:color w:val="000000"/>
          <w:lang w:val="en-GB"/>
        </w:rPr>
        <w:t xml:space="preserve">. It expresses both the state of being intensely close and the </w:t>
      </w:r>
      <w:hyperlink r:id="rId8" w:history="1">
        <w:r w:rsidRPr="008F22C9">
          <w:rPr>
            <w:rStyle w:val="Hyperlink"/>
            <w:rFonts w:ascii="Calibri" w:hAnsi="Calibri" w:cs="Calibri"/>
            <w:lang w:val="en-GB"/>
          </w:rPr>
          <w:t>ma’nawî</w:t>
        </w:r>
      </w:hyperlink>
      <w:r w:rsidRPr="0028413B">
        <w:rPr>
          <w:rFonts w:ascii="Calibri" w:hAnsi="Calibri" w:cs="Calibri"/>
          <w:color w:val="000000"/>
          <w:lang w:val="en-GB"/>
        </w:rPr>
        <w:t xml:space="preserve"> </w:t>
      </w:r>
      <w:r w:rsidR="00935EFA" w:rsidRPr="0028413B">
        <w:rPr>
          <w:rFonts w:ascii="Calibri" w:hAnsi="Calibri" w:cs="Calibri"/>
          <w:color w:val="000000"/>
          <w:lang w:val="en-GB"/>
        </w:rPr>
        <w:t>rank</w:t>
      </w:r>
      <w:r w:rsidRPr="0028413B">
        <w:rPr>
          <w:rFonts w:ascii="Calibri" w:hAnsi="Calibri" w:cs="Calibri"/>
          <w:color w:val="000000"/>
          <w:lang w:val="en-GB"/>
        </w:rPr>
        <w:t xml:space="preserve"> derived from that nearness.</w:t>
      </w:r>
    </w:p>
    <w:p w14:paraId="28D9832D" w14:textId="77777777" w:rsidR="00866813" w:rsidRPr="0028413B" w:rsidRDefault="00935EFA" w:rsidP="00866813">
      <w:pPr>
        <w:spacing w:before="120"/>
        <w:jc w:val="both"/>
        <w:rPr>
          <w:rFonts w:ascii="Calibri" w:hAnsi="Calibri" w:cs="Calibri"/>
          <w:color w:val="000000"/>
          <w:lang w:val="en-GB"/>
        </w:rPr>
      </w:pPr>
      <w:r w:rsidRPr="0028413B">
        <w:rPr>
          <w:rFonts w:ascii="Calibri" w:hAnsi="Calibri" w:cs="Calibri"/>
          <w:b/>
          <w:bCs/>
          <w:color w:val="000000"/>
          <w:lang w:val="en-GB"/>
        </w:rPr>
        <w:t xml:space="preserve">As an Islamic Term: </w:t>
      </w:r>
      <w:r w:rsidR="00866813" w:rsidRPr="0028413B">
        <w:rPr>
          <w:rFonts w:ascii="Calibri" w:hAnsi="Calibri" w:cs="Calibri"/>
          <w:color w:val="000000"/>
          <w:lang w:val="en-GB"/>
        </w:rPr>
        <w:t xml:space="preserve">The station, state and journey of closeness to Allah, which unfolds through two distinct </w:t>
      </w:r>
      <w:r w:rsidR="00866813" w:rsidRPr="0028413B">
        <w:rPr>
          <w:rFonts w:ascii="Calibri" w:hAnsi="Calibri" w:cs="Calibri"/>
          <w:i/>
          <w:iCs/>
          <w:color w:val="000000"/>
          <w:lang w:val="en-GB"/>
        </w:rPr>
        <w:t>ma’nawî</w:t>
      </w:r>
      <w:r w:rsidR="00866813" w:rsidRPr="0028413B">
        <w:rPr>
          <w:rFonts w:ascii="Calibri" w:hAnsi="Calibri" w:cs="Calibri"/>
          <w:color w:val="000000"/>
          <w:lang w:val="en-GB"/>
        </w:rPr>
        <w:t xml:space="preserve"> ways:</w:t>
      </w:r>
    </w:p>
    <w:p w14:paraId="3B8A2F43" w14:textId="77777777" w:rsidR="00935EFA" w:rsidRDefault="0074534A" w:rsidP="00866813">
      <w:pPr>
        <w:spacing w:before="120"/>
        <w:jc w:val="both"/>
        <w:rPr>
          <w:rFonts w:ascii="Calibri" w:hAnsi="Calibri" w:cs="Calibri"/>
          <w:color w:val="000000"/>
          <w:lang w:val="en-GB"/>
        </w:rPr>
      </w:pPr>
      <w:r w:rsidRPr="0028413B">
        <w:rPr>
          <w:rFonts w:ascii="Calibri" w:hAnsi="Calibri" w:cs="Calibri"/>
          <w:b/>
          <w:bCs/>
          <w:color w:val="000000"/>
          <w:lang w:val="en-GB"/>
        </w:rPr>
        <w:t>1.</w:t>
      </w:r>
      <w:r w:rsidR="00935EFA" w:rsidRPr="0028413B">
        <w:rPr>
          <w:rFonts w:ascii="Calibri" w:hAnsi="Calibri" w:cs="Calibri"/>
          <w:b/>
          <w:bCs/>
          <w:color w:val="000000"/>
          <w:lang w:val="en-GB"/>
        </w:rPr>
        <w:t xml:space="preserve"> </w:t>
      </w:r>
      <w:r w:rsidRPr="0028413B">
        <w:rPr>
          <w:rFonts w:ascii="Calibri" w:hAnsi="Calibri" w:cs="Calibri"/>
          <w:b/>
          <w:bCs/>
          <w:color w:val="000000"/>
          <w:lang w:val="en-GB"/>
        </w:rPr>
        <w:t>Q</w:t>
      </w:r>
      <w:r w:rsidR="00935EFA" w:rsidRPr="0028413B">
        <w:rPr>
          <w:rFonts w:ascii="Calibri" w:hAnsi="Calibri" w:cs="Calibri"/>
          <w:b/>
          <w:bCs/>
          <w:color w:val="000000"/>
          <w:lang w:val="en-GB"/>
        </w:rPr>
        <w:t>urb</w:t>
      </w:r>
      <w:r w:rsidRPr="0028413B">
        <w:rPr>
          <w:rFonts w:ascii="Calibri" w:hAnsi="Calibri" w:cs="Calibri"/>
          <w:b/>
          <w:bCs/>
          <w:color w:val="000000"/>
          <w:lang w:val="en-GB"/>
        </w:rPr>
        <w:t>î</w:t>
      </w:r>
      <w:r w:rsidR="00935EFA" w:rsidRPr="0028413B">
        <w:rPr>
          <w:rFonts w:ascii="Calibri" w:hAnsi="Calibri" w:cs="Calibri"/>
          <w:b/>
          <w:bCs/>
          <w:color w:val="000000"/>
          <w:lang w:val="en-GB"/>
        </w:rPr>
        <w:t xml:space="preserve">yyah: </w:t>
      </w:r>
      <w:r w:rsidR="00935EFA" w:rsidRPr="0028413B">
        <w:rPr>
          <w:rFonts w:ascii="Calibri" w:hAnsi="Calibri" w:cs="Calibri"/>
          <w:color w:val="000000"/>
          <w:lang w:val="en-GB"/>
        </w:rPr>
        <w:t xml:space="preserve">The state of proximity achieved by an </w:t>
      </w:r>
      <w:hyperlink r:id="rId9" w:history="1">
        <w:r w:rsidR="00935EFA" w:rsidRPr="008F22C9">
          <w:rPr>
            <w:rStyle w:val="Hyperlink"/>
            <w:rFonts w:ascii="Calibri" w:hAnsi="Calibri" w:cs="Calibri"/>
            <w:lang w:val="en-GB"/>
          </w:rPr>
          <w:t>‘abd</w:t>
        </w:r>
      </w:hyperlink>
      <w:r w:rsidR="00935EFA" w:rsidRPr="0028413B">
        <w:rPr>
          <w:rFonts w:ascii="Calibri" w:hAnsi="Calibri" w:cs="Calibri"/>
          <w:color w:val="000000"/>
          <w:lang w:val="en-GB"/>
        </w:rPr>
        <w:t xml:space="preserve"> through a step-by-step advancement, ascending through ma’nawî degrees by his </w:t>
      </w:r>
      <w:hyperlink r:id="rId10" w:history="1">
        <w:r w:rsidR="00935EFA" w:rsidRPr="008F22C9">
          <w:rPr>
            <w:rStyle w:val="Hyperlink"/>
            <w:rFonts w:ascii="Calibri" w:hAnsi="Calibri" w:cs="Calibri"/>
            <w:lang w:val="en-GB"/>
          </w:rPr>
          <w:t>taqwâ</w:t>
        </w:r>
      </w:hyperlink>
      <w:r w:rsidR="00935EFA" w:rsidRPr="0028413B">
        <w:rPr>
          <w:rFonts w:ascii="Calibri" w:hAnsi="Calibri" w:cs="Calibri"/>
          <w:color w:val="000000"/>
          <w:lang w:val="en-GB"/>
        </w:rPr>
        <w:t xml:space="preserve">, </w:t>
      </w:r>
      <w:hyperlink r:id="rId11" w:history="1">
        <w:r w:rsidR="00935EFA" w:rsidRPr="008F22C9">
          <w:rPr>
            <w:rStyle w:val="Hyperlink"/>
            <w:rFonts w:ascii="Calibri" w:hAnsi="Calibri" w:cs="Calibri"/>
            <w:lang w:val="en-GB"/>
          </w:rPr>
          <w:t>‘ibâdah</w:t>
        </w:r>
      </w:hyperlink>
      <w:r w:rsidR="00935EFA" w:rsidRPr="0028413B">
        <w:rPr>
          <w:rFonts w:ascii="Calibri" w:hAnsi="Calibri" w:cs="Calibri"/>
          <w:color w:val="000000"/>
          <w:lang w:val="en-GB"/>
        </w:rPr>
        <w:t xml:space="preserve"> and the purification of the </w:t>
      </w:r>
      <w:hyperlink r:id="rId12" w:history="1">
        <w:r w:rsidR="00935EFA" w:rsidRPr="008F22C9">
          <w:rPr>
            <w:rStyle w:val="Hyperlink"/>
            <w:rFonts w:ascii="Calibri" w:hAnsi="Calibri" w:cs="Calibri"/>
            <w:lang w:val="en-GB"/>
          </w:rPr>
          <w:t>nafs</w:t>
        </w:r>
      </w:hyperlink>
      <w:r w:rsidR="00935EFA" w:rsidRPr="0028413B">
        <w:rPr>
          <w:rFonts w:ascii="Calibri" w:hAnsi="Calibri" w:cs="Calibri"/>
          <w:color w:val="000000"/>
          <w:lang w:val="en-GB"/>
        </w:rPr>
        <w:t xml:space="preserve"> </w:t>
      </w:r>
      <w:r w:rsidRPr="0028413B">
        <w:rPr>
          <w:rFonts w:ascii="Calibri" w:hAnsi="Calibri" w:cs="Calibri"/>
          <w:color w:val="000000"/>
          <w:lang w:val="en-GB"/>
        </w:rPr>
        <w:t xml:space="preserve">through </w:t>
      </w:r>
      <w:hyperlink r:id="rId13" w:history="1">
        <w:r w:rsidRPr="008F22C9">
          <w:rPr>
            <w:rStyle w:val="Hyperlink"/>
            <w:rFonts w:ascii="Calibri" w:hAnsi="Calibri" w:cs="Calibri"/>
            <w:lang w:val="en-GB"/>
          </w:rPr>
          <w:t>riyâzah</w:t>
        </w:r>
      </w:hyperlink>
      <w:r w:rsidR="00935EFA" w:rsidRPr="0028413B">
        <w:rPr>
          <w:rFonts w:ascii="Calibri" w:hAnsi="Calibri" w:cs="Calibri"/>
          <w:color w:val="000000"/>
          <w:lang w:val="en-GB"/>
        </w:rPr>
        <w:t xml:space="preserve">. This is the predominant characteristic of the </w:t>
      </w:r>
      <w:hyperlink r:id="rId14" w:history="1">
        <w:r w:rsidR="00935EFA" w:rsidRPr="008F22C9">
          <w:rPr>
            <w:rStyle w:val="Hyperlink"/>
            <w:rFonts w:ascii="Calibri" w:hAnsi="Calibri" w:cs="Calibri"/>
            <w:lang w:val="en-GB"/>
          </w:rPr>
          <w:t>tarîqah</w:t>
        </w:r>
      </w:hyperlink>
      <w:r w:rsidR="00935EFA" w:rsidRPr="0028413B">
        <w:rPr>
          <w:rFonts w:ascii="Calibri" w:hAnsi="Calibri" w:cs="Calibri"/>
          <w:color w:val="000000"/>
          <w:lang w:val="en-GB"/>
        </w:rPr>
        <w:t xml:space="preserve"> path</w:t>
      </w:r>
      <w:r w:rsidRPr="0028413B">
        <w:rPr>
          <w:rFonts w:ascii="Calibri" w:hAnsi="Calibri" w:cs="Calibri"/>
          <w:color w:val="000000"/>
          <w:lang w:val="en-GB"/>
        </w:rPr>
        <w:t>.</w:t>
      </w:r>
    </w:p>
    <w:p w14:paraId="3F43F5FB" w14:textId="77777777" w:rsidR="00935EFA" w:rsidRPr="0028413B" w:rsidRDefault="0074534A" w:rsidP="0074534A">
      <w:pPr>
        <w:spacing w:before="120"/>
        <w:jc w:val="both"/>
        <w:rPr>
          <w:rFonts w:ascii="Calibri" w:hAnsi="Calibri" w:cs="Calibri"/>
          <w:color w:val="000000"/>
          <w:lang w:val="en-GB"/>
        </w:rPr>
      </w:pPr>
      <w:r w:rsidRPr="0028413B">
        <w:rPr>
          <w:rFonts w:ascii="Calibri" w:hAnsi="Calibri" w:cs="Calibri"/>
          <w:b/>
          <w:bCs/>
          <w:color w:val="000000"/>
          <w:lang w:val="en-GB"/>
        </w:rPr>
        <w:t>2.</w:t>
      </w:r>
      <w:r w:rsidR="00935EFA" w:rsidRPr="0028413B">
        <w:rPr>
          <w:rFonts w:ascii="Calibri" w:hAnsi="Calibri" w:cs="Calibri"/>
          <w:b/>
          <w:bCs/>
          <w:color w:val="000000"/>
          <w:lang w:val="en-GB"/>
        </w:rPr>
        <w:t xml:space="preserve"> A</w:t>
      </w:r>
      <w:r w:rsidR="008F4853">
        <w:rPr>
          <w:rFonts w:ascii="Calibri" w:hAnsi="Calibri" w:cs="Calibri"/>
          <w:b/>
          <w:bCs/>
          <w:color w:val="000000"/>
          <w:lang w:val="en-GB"/>
        </w:rPr>
        <w:t>q</w:t>
      </w:r>
      <w:r w:rsidR="00935EFA" w:rsidRPr="0028413B">
        <w:rPr>
          <w:rFonts w:ascii="Calibri" w:hAnsi="Calibri" w:cs="Calibri"/>
          <w:b/>
          <w:bCs/>
          <w:color w:val="000000"/>
          <w:lang w:val="en-GB"/>
        </w:rPr>
        <w:t>rab</w:t>
      </w:r>
      <w:r w:rsidRPr="0028413B">
        <w:rPr>
          <w:rFonts w:ascii="Calibri" w:hAnsi="Calibri" w:cs="Calibri"/>
          <w:b/>
          <w:bCs/>
          <w:color w:val="000000"/>
          <w:lang w:val="en-GB"/>
        </w:rPr>
        <w:t>î</w:t>
      </w:r>
      <w:r w:rsidR="00935EFA" w:rsidRPr="0028413B">
        <w:rPr>
          <w:rFonts w:ascii="Calibri" w:hAnsi="Calibri" w:cs="Calibri"/>
          <w:b/>
          <w:bCs/>
          <w:color w:val="000000"/>
          <w:lang w:val="en-GB"/>
        </w:rPr>
        <w:t xml:space="preserve">yyah: </w:t>
      </w:r>
      <w:r w:rsidR="00866813" w:rsidRPr="0028413B">
        <w:rPr>
          <w:rFonts w:ascii="Calibri" w:hAnsi="Calibri" w:cs="Calibri"/>
          <w:color w:val="000000"/>
          <w:lang w:val="en-GB"/>
        </w:rPr>
        <w:t>The manifestation of Allah’s absolute closeness to His creation, wherein He directly draws the ‘abd to Himself without intermediaries, as expressed in the âyah "We are closer to him than his jugular vein</w:t>
      </w:r>
      <w:r w:rsidR="00797728" w:rsidRPr="0028413B">
        <w:rPr>
          <w:rFonts w:ascii="Calibri" w:hAnsi="Calibri" w:cs="Calibri"/>
          <w:color w:val="000000"/>
          <w:lang w:val="en-GB"/>
        </w:rPr>
        <w:t xml:space="preserve"> [with Our </w:t>
      </w:r>
      <w:hyperlink r:id="rId15" w:history="1">
        <w:r w:rsidR="00797728" w:rsidRPr="008F22C9">
          <w:rPr>
            <w:rStyle w:val="Hyperlink"/>
            <w:rFonts w:ascii="Calibri" w:hAnsi="Calibri" w:cs="Calibri"/>
            <w:lang w:val="en-GB"/>
          </w:rPr>
          <w:t>‘Ilm</w:t>
        </w:r>
      </w:hyperlink>
      <w:r w:rsidR="00797728" w:rsidRPr="0028413B">
        <w:rPr>
          <w:rFonts w:ascii="Calibri" w:hAnsi="Calibri" w:cs="Calibri"/>
          <w:color w:val="000000"/>
          <w:lang w:val="en-GB"/>
        </w:rPr>
        <w:t xml:space="preserve"> and </w:t>
      </w:r>
      <w:hyperlink r:id="rId16" w:history="1">
        <w:r w:rsidR="00797728" w:rsidRPr="008F22C9">
          <w:rPr>
            <w:rStyle w:val="Hyperlink"/>
            <w:rFonts w:ascii="Calibri" w:hAnsi="Calibri" w:cs="Calibri"/>
            <w:lang w:val="en-GB"/>
          </w:rPr>
          <w:t>Qoudrah</w:t>
        </w:r>
      </w:hyperlink>
      <w:r w:rsidR="00797728" w:rsidRPr="0028413B">
        <w:rPr>
          <w:rFonts w:ascii="Calibri" w:hAnsi="Calibri" w:cs="Calibri"/>
          <w:color w:val="000000"/>
          <w:lang w:val="en-GB"/>
        </w:rPr>
        <w:t>]</w:t>
      </w:r>
      <w:r w:rsidR="00866813" w:rsidRPr="0028413B">
        <w:rPr>
          <w:rFonts w:ascii="Calibri" w:hAnsi="Calibri" w:cs="Calibri"/>
          <w:color w:val="000000"/>
          <w:lang w:val="en-GB"/>
        </w:rPr>
        <w:t xml:space="preserve">". Rather than relying on distant, step-by-step ascents, it opens a direct window to haqiqah through Allah's immediate closeness and grace. This is the supreme characteristic of the path of </w:t>
      </w:r>
      <w:hyperlink r:id="rId17" w:history="1">
        <w:r w:rsidR="00866813" w:rsidRPr="008F22C9">
          <w:rPr>
            <w:rStyle w:val="Hyperlink"/>
            <w:rFonts w:ascii="Calibri" w:hAnsi="Calibri" w:cs="Calibri"/>
            <w:lang w:val="en-GB"/>
          </w:rPr>
          <w:t>nubuwwah</w:t>
        </w:r>
      </w:hyperlink>
      <w:r w:rsidR="00866813" w:rsidRPr="0028413B">
        <w:rPr>
          <w:rFonts w:ascii="Calibri" w:hAnsi="Calibri" w:cs="Calibri"/>
          <w:color w:val="000000"/>
          <w:lang w:val="en-GB"/>
        </w:rPr>
        <w:t>.</w:t>
      </w:r>
    </w:p>
    <w:p w14:paraId="2D407374" w14:textId="77777777" w:rsidR="00935EFA" w:rsidRPr="0028413B" w:rsidRDefault="00935EFA" w:rsidP="00866813">
      <w:pPr>
        <w:spacing w:before="120"/>
        <w:jc w:val="both"/>
        <w:rPr>
          <w:rFonts w:ascii="Calibri" w:hAnsi="Calibri" w:cs="Calibri"/>
          <w:color w:val="000000"/>
          <w:lang w:val="en-GB"/>
        </w:rPr>
      </w:pPr>
      <w:r w:rsidRPr="0028413B">
        <w:rPr>
          <w:rFonts w:ascii="Calibri" w:hAnsi="Calibri" w:cs="Calibri"/>
          <w:color w:val="000000"/>
          <w:lang w:val="en-GB"/>
        </w:rPr>
        <w:t xml:space="preserve">Thus, walâyah is the </w:t>
      </w:r>
      <w:r w:rsidR="000A5CC3" w:rsidRPr="0028413B">
        <w:rPr>
          <w:rFonts w:ascii="Calibri" w:hAnsi="Calibri" w:cs="Calibri"/>
          <w:color w:val="000000"/>
          <w:lang w:val="en-GB"/>
        </w:rPr>
        <w:t xml:space="preserve">essence and </w:t>
      </w:r>
      <w:r w:rsidRPr="0028413B">
        <w:rPr>
          <w:rFonts w:ascii="Calibri" w:hAnsi="Calibri" w:cs="Calibri"/>
          <w:color w:val="000000"/>
          <w:lang w:val="en-GB"/>
        </w:rPr>
        <w:t xml:space="preserve">essential </w:t>
      </w:r>
      <w:hyperlink r:id="rId18" w:history="1">
        <w:r w:rsidRPr="008F22C9">
          <w:rPr>
            <w:rStyle w:val="Hyperlink"/>
            <w:rFonts w:ascii="Calibri" w:hAnsi="Calibri" w:cs="Calibri"/>
            <w:lang w:val="en-GB"/>
          </w:rPr>
          <w:t>haqiqah</w:t>
        </w:r>
      </w:hyperlink>
      <w:r w:rsidRPr="0028413B">
        <w:rPr>
          <w:rFonts w:ascii="Calibri" w:hAnsi="Calibri" w:cs="Calibri"/>
          <w:color w:val="000000"/>
          <w:lang w:val="en-GB"/>
        </w:rPr>
        <w:t xml:space="preserve"> of </w:t>
      </w:r>
      <w:hyperlink r:id="rId19" w:history="1">
        <w:r w:rsidR="000A5CC3" w:rsidRPr="008F22C9">
          <w:rPr>
            <w:rStyle w:val="Hyperlink"/>
            <w:rFonts w:ascii="Calibri" w:hAnsi="Calibri" w:cs="Calibri"/>
            <w:lang w:val="en-GB"/>
          </w:rPr>
          <w:t>‘ubûdiyyah</w:t>
        </w:r>
      </w:hyperlink>
      <w:r w:rsidR="000A5CC3" w:rsidRPr="0028413B">
        <w:rPr>
          <w:rFonts w:ascii="Calibri" w:hAnsi="Calibri" w:cs="Calibri"/>
          <w:color w:val="000000"/>
          <w:lang w:val="en-GB"/>
        </w:rPr>
        <w:t xml:space="preserve">, wherein </w:t>
      </w:r>
      <w:r w:rsidRPr="0028413B">
        <w:rPr>
          <w:rFonts w:ascii="Calibri" w:hAnsi="Calibri" w:cs="Calibri"/>
          <w:color w:val="000000"/>
          <w:lang w:val="en-GB"/>
        </w:rPr>
        <w:t xml:space="preserve">the </w:t>
      </w:r>
      <w:r w:rsidR="000A5CC3" w:rsidRPr="0028413B">
        <w:rPr>
          <w:rFonts w:ascii="Calibri" w:hAnsi="Calibri" w:cs="Calibri"/>
          <w:color w:val="000000"/>
          <w:lang w:val="en-GB"/>
        </w:rPr>
        <w:t>mu’min’s</w:t>
      </w:r>
      <w:r w:rsidRPr="0028413B">
        <w:rPr>
          <w:rFonts w:ascii="Calibri" w:hAnsi="Calibri" w:cs="Calibri"/>
          <w:color w:val="000000"/>
          <w:lang w:val="en-GB"/>
        </w:rPr>
        <w:t xml:space="preserve"> personal desires are annihilated in seeking the absolute pleasure and approval of Allah, thereby </w:t>
      </w:r>
      <w:r w:rsidR="000A5CC3" w:rsidRPr="0028413B">
        <w:rPr>
          <w:rFonts w:ascii="Calibri" w:hAnsi="Calibri" w:cs="Calibri"/>
          <w:color w:val="000000"/>
          <w:lang w:val="en-GB"/>
        </w:rPr>
        <w:t>becoming</w:t>
      </w:r>
      <w:r w:rsidRPr="0028413B">
        <w:rPr>
          <w:rFonts w:ascii="Calibri" w:hAnsi="Calibri" w:cs="Calibri"/>
          <w:color w:val="000000"/>
          <w:lang w:val="en-GB"/>
        </w:rPr>
        <w:t xml:space="preserve"> </w:t>
      </w:r>
      <w:r w:rsidR="000A5CC3" w:rsidRPr="0028413B">
        <w:rPr>
          <w:rFonts w:ascii="Calibri" w:hAnsi="Calibri" w:cs="Calibri"/>
          <w:color w:val="000000"/>
          <w:lang w:val="en-GB"/>
        </w:rPr>
        <w:t>a</w:t>
      </w:r>
      <w:r w:rsidRPr="0028413B">
        <w:rPr>
          <w:rFonts w:ascii="Calibri" w:hAnsi="Calibri" w:cs="Calibri"/>
          <w:color w:val="000000"/>
          <w:lang w:val="en-GB"/>
        </w:rPr>
        <w:t xml:space="preserve"> </w:t>
      </w:r>
      <w:r w:rsidR="000A5CC3" w:rsidRPr="0028413B">
        <w:rPr>
          <w:rFonts w:ascii="Calibri" w:hAnsi="Calibri" w:cs="Calibri"/>
          <w:color w:val="000000"/>
          <w:lang w:val="en-GB"/>
        </w:rPr>
        <w:t xml:space="preserve">locus of </w:t>
      </w:r>
      <w:r w:rsidRPr="0028413B">
        <w:rPr>
          <w:rFonts w:ascii="Calibri" w:hAnsi="Calibri" w:cs="Calibri"/>
          <w:color w:val="000000"/>
          <w:lang w:val="en-GB"/>
        </w:rPr>
        <w:t>manifestation</w:t>
      </w:r>
      <w:r w:rsidR="000A5CC3" w:rsidRPr="0028413B">
        <w:rPr>
          <w:rFonts w:ascii="Calibri" w:hAnsi="Calibri" w:cs="Calibri"/>
          <w:color w:val="000000"/>
          <w:lang w:val="en-GB"/>
        </w:rPr>
        <w:t xml:space="preserve"> for the</w:t>
      </w:r>
      <w:r w:rsidRPr="0028413B">
        <w:rPr>
          <w:rFonts w:ascii="Calibri" w:hAnsi="Calibri" w:cs="Calibri"/>
          <w:color w:val="000000"/>
          <w:lang w:val="en-GB"/>
        </w:rPr>
        <w:t xml:space="preserve"> name </w:t>
      </w:r>
      <w:r w:rsidR="000A5CC3" w:rsidRPr="0028413B">
        <w:rPr>
          <w:rFonts w:ascii="Calibri" w:hAnsi="Calibri" w:cs="Calibri"/>
          <w:color w:val="000000"/>
          <w:lang w:val="en-GB"/>
        </w:rPr>
        <w:t>al</w:t>
      </w:r>
      <w:r w:rsidRPr="0028413B">
        <w:rPr>
          <w:rFonts w:ascii="Calibri" w:hAnsi="Calibri" w:cs="Calibri"/>
          <w:color w:val="000000"/>
          <w:lang w:val="en-GB"/>
        </w:rPr>
        <w:t>-Walî.</w:t>
      </w:r>
    </w:p>
    <w:p w14:paraId="1C99F7BE" w14:textId="77777777" w:rsidR="00935EFA" w:rsidRPr="0028413B" w:rsidRDefault="00935EFA" w:rsidP="000A5CC3">
      <w:pPr>
        <w:spacing w:before="120"/>
        <w:jc w:val="both"/>
        <w:rPr>
          <w:rFonts w:ascii="Calibri" w:hAnsi="Calibri" w:cs="Calibri"/>
          <w:color w:val="000000"/>
          <w:lang w:val="en-GB"/>
        </w:rPr>
      </w:pPr>
      <w:r w:rsidRPr="0028413B">
        <w:rPr>
          <w:rFonts w:ascii="Calibri" w:hAnsi="Calibri" w:cs="Calibri"/>
          <w:color w:val="000000"/>
          <w:lang w:val="en-GB"/>
        </w:rPr>
        <w:t xml:space="preserve">While modern secular or Western terminology often </w:t>
      </w:r>
      <w:r w:rsidR="00B34B39">
        <w:rPr>
          <w:rFonts w:ascii="Calibri" w:hAnsi="Calibri" w:cs="Calibri"/>
          <w:color w:val="000000"/>
          <w:lang w:val="en-GB"/>
        </w:rPr>
        <w:t>equates</w:t>
      </w:r>
      <w:r w:rsidRPr="0028413B">
        <w:rPr>
          <w:rFonts w:ascii="Calibri" w:hAnsi="Calibri" w:cs="Calibri"/>
          <w:color w:val="000000"/>
          <w:lang w:val="en-GB"/>
        </w:rPr>
        <w:t xml:space="preserve"> walâyah </w:t>
      </w:r>
      <w:r w:rsidR="00B34B39">
        <w:rPr>
          <w:rFonts w:ascii="Calibri" w:hAnsi="Calibri" w:cs="Calibri"/>
          <w:color w:val="000000"/>
          <w:lang w:val="en-GB"/>
        </w:rPr>
        <w:t>with</w:t>
      </w:r>
      <w:r w:rsidRPr="0028413B">
        <w:rPr>
          <w:rFonts w:ascii="Calibri" w:hAnsi="Calibri" w:cs="Calibri"/>
          <w:color w:val="000000"/>
          <w:lang w:val="en-GB"/>
        </w:rPr>
        <w:t xml:space="preserve"> "sainthood," the concept in Islamic theology is entirely free from ecclesiastic, canonised or institutionalised structures. It is not a bestowed clerical status, but a ma’nawî reality rooted strictly in </w:t>
      </w:r>
      <w:hyperlink r:id="rId20" w:history="1">
        <w:r w:rsidRPr="008F22C9">
          <w:rPr>
            <w:rStyle w:val="Hyperlink"/>
            <w:rFonts w:ascii="Calibri" w:hAnsi="Calibri" w:cs="Calibri"/>
            <w:lang w:val="en-GB"/>
          </w:rPr>
          <w:t>tawhîd</w:t>
        </w:r>
      </w:hyperlink>
      <w:r w:rsidRPr="0028413B">
        <w:rPr>
          <w:rFonts w:ascii="Calibri" w:hAnsi="Calibri" w:cs="Calibri"/>
          <w:color w:val="000000"/>
          <w:lang w:val="en-GB"/>
        </w:rPr>
        <w:t xml:space="preserve">, </w:t>
      </w:r>
      <w:hyperlink r:id="rId21" w:history="1">
        <w:r w:rsidRPr="008F22C9">
          <w:rPr>
            <w:rStyle w:val="Hyperlink"/>
            <w:rFonts w:ascii="Calibri" w:hAnsi="Calibri" w:cs="Calibri"/>
            <w:lang w:val="en-GB"/>
          </w:rPr>
          <w:t>ma‘rifatullah</w:t>
        </w:r>
      </w:hyperlink>
      <w:r w:rsidRPr="0028413B">
        <w:rPr>
          <w:rFonts w:ascii="Calibri" w:hAnsi="Calibri" w:cs="Calibri"/>
          <w:color w:val="000000"/>
          <w:lang w:val="en-GB"/>
        </w:rPr>
        <w:t xml:space="preserve"> and adherence to the Sharî‘ah.</w:t>
      </w:r>
    </w:p>
    <w:p w14:paraId="59C1FC41" w14:textId="77777777" w:rsidR="00935EFA" w:rsidRPr="0028413B" w:rsidRDefault="00935EFA" w:rsidP="00935EFA">
      <w:pPr>
        <w:spacing w:before="120"/>
        <w:rPr>
          <w:rFonts w:ascii="Calibri" w:hAnsi="Calibri" w:cs="Calibri"/>
          <w:b/>
          <w:bCs/>
          <w:color w:val="000000"/>
          <w:lang w:val="en-GB"/>
        </w:rPr>
      </w:pPr>
      <w:r w:rsidRPr="0028413B">
        <w:rPr>
          <w:rFonts w:ascii="Calibri" w:hAnsi="Calibri" w:cs="Calibri"/>
          <w:b/>
          <w:bCs/>
          <w:color w:val="000000"/>
          <w:lang w:val="en-GB"/>
        </w:rPr>
        <w:t xml:space="preserve">The </w:t>
      </w:r>
      <w:r w:rsidR="000A5CC3" w:rsidRPr="0028413B">
        <w:rPr>
          <w:rFonts w:ascii="Calibri" w:hAnsi="Calibri" w:cs="Calibri"/>
          <w:b/>
          <w:bCs/>
          <w:color w:val="000000"/>
          <w:lang w:val="en-GB"/>
        </w:rPr>
        <w:t>connection</w:t>
      </w:r>
      <w:r w:rsidRPr="0028413B">
        <w:rPr>
          <w:rFonts w:ascii="Calibri" w:hAnsi="Calibri" w:cs="Calibri"/>
          <w:b/>
          <w:bCs/>
          <w:color w:val="000000"/>
          <w:lang w:val="en-GB"/>
        </w:rPr>
        <w:t xml:space="preserve"> </w:t>
      </w:r>
      <w:r w:rsidR="000A5CC3" w:rsidRPr="0028413B">
        <w:rPr>
          <w:rFonts w:ascii="Calibri" w:hAnsi="Calibri" w:cs="Calibri"/>
          <w:b/>
          <w:bCs/>
          <w:color w:val="000000"/>
          <w:lang w:val="en-GB"/>
        </w:rPr>
        <w:t>b</w:t>
      </w:r>
      <w:r w:rsidRPr="0028413B">
        <w:rPr>
          <w:rFonts w:ascii="Calibri" w:hAnsi="Calibri" w:cs="Calibri"/>
          <w:b/>
          <w:bCs/>
          <w:color w:val="000000"/>
          <w:lang w:val="en-GB"/>
        </w:rPr>
        <w:t xml:space="preserve">etween </w:t>
      </w:r>
      <w:r w:rsidR="000A5CC3" w:rsidRPr="0028413B">
        <w:rPr>
          <w:rFonts w:ascii="Calibri" w:hAnsi="Calibri" w:cs="Calibri"/>
          <w:b/>
          <w:bCs/>
          <w:color w:val="000000"/>
          <w:lang w:val="en-GB"/>
        </w:rPr>
        <w:t xml:space="preserve">the terms </w:t>
      </w:r>
      <w:r w:rsidRPr="0028413B">
        <w:rPr>
          <w:rFonts w:ascii="Calibri" w:hAnsi="Calibri" w:cs="Calibri"/>
          <w:b/>
          <w:bCs/>
          <w:color w:val="000000"/>
          <w:lang w:val="en-GB"/>
        </w:rPr>
        <w:t>Walâyah and Awliyâ:</w:t>
      </w:r>
    </w:p>
    <w:p w14:paraId="01F7275A" w14:textId="77777777" w:rsidR="00935EFA" w:rsidRPr="0028413B" w:rsidRDefault="00935EFA" w:rsidP="000A5CC3">
      <w:pPr>
        <w:spacing w:before="120"/>
        <w:jc w:val="both"/>
        <w:rPr>
          <w:rFonts w:ascii="Calibri" w:hAnsi="Calibri" w:cs="Calibri"/>
          <w:color w:val="000000"/>
          <w:lang w:val="en-GB"/>
        </w:rPr>
      </w:pPr>
      <w:r w:rsidRPr="0028413B">
        <w:rPr>
          <w:rFonts w:ascii="Calibri" w:hAnsi="Calibri" w:cs="Calibri"/>
          <w:color w:val="000000"/>
          <w:lang w:val="en-GB"/>
        </w:rPr>
        <w:t xml:space="preserve">If </w:t>
      </w:r>
      <w:hyperlink r:id="rId22" w:history="1">
        <w:r w:rsidRPr="00B34B39">
          <w:rPr>
            <w:rStyle w:val="Hyperlink"/>
            <w:rFonts w:ascii="Calibri" w:hAnsi="Calibri" w:cs="Calibri"/>
            <w:lang w:val="en-GB"/>
          </w:rPr>
          <w:t>awliyâ</w:t>
        </w:r>
      </w:hyperlink>
      <w:r w:rsidRPr="0028413B">
        <w:rPr>
          <w:rFonts w:ascii="Calibri" w:hAnsi="Calibri" w:cs="Calibri"/>
          <w:color w:val="000000"/>
          <w:lang w:val="en-GB"/>
        </w:rPr>
        <w:t xml:space="preserve"> represents the exceptional, exalted </w:t>
      </w:r>
      <w:r w:rsidR="000A5CC3" w:rsidRPr="0028413B">
        <w:rPr>
          <w:rFonts w:ascii="Calibri" w:hAnsi="Calibri" w:cs="Calibri"/>
          <w:color w:val="000000"/>
          <w:lang w:val="en-GB"/>
        </w:rPr>
        <w:t>mu’mins</w:t>
      </w:r>
      <w:r w:rsidRPr="0028413B">
        <w:rPr>
          <w:rFonts w:ascii="Calibri" w:hAnsi="Calibri" w:cs="Calibri"/>
          <w:color w:val="000000"/>
          <w:lang w:val="en-GB"/>
        </w:rPr>
        <w:t xml:space="preserve"> who have </w:t>
      </w:r>
      <w:r w:rsidR="000A5CC3" w:rsidRPr="0028413B">
        <w:rPr>
          <w:rFonts w:ascii="Calibri" w:hAnsi="Calibri" w:cs="Calibri"/>
          <w:color w:val="000000"/>
          <w:lang w:val="en-GB"/>
        </w:rPr>
        <w:t>been bestowed with the closeness of Allah</w:t>
      </w:r>
      <w:r w:rsidRPr="0028413B">
        <w:rPr>
          <w:rFonts w:ascii="Calibri" w:hAnsi="Calibri" w:cs="Calibri"/>
          <w:color w:val="000000"/>
          <w:lang w:val="en-GB"/>
        </w:rPr>
        <w:t xml:space="preserve">, walâyah denotes the very path, process, attribute and inner capacity of that proximity. As elucidated within the Risale-i Nur, walâyah is the </w:t>
      </w:r>
      <w:r w:rsidR="00D72F09" w:rsidRPr="0028413B">
        <w:rPr>
          <w:rFonts w:ascii="Calibri" w:hAnsi="Calibri" w:cs="Calibri"/>
          <w:color w:val="000000"/>
          <w:lang w:val="en-GB"/>
        </w:rPr>
        <w:t>source</w:t>
      </w:r>
      <w:r w:rsidRPr="0028413B">
        <w:rPr>
          <w:rFonts w:ascii="Calibri" w:hAnsi="Calibri" w:cs="Calibri"/>
          <w:color w:val="000000"/>
          <w:lang w:val="en-GB"/>
        </w:rPr>
        <w:t xml:space="preserve"> of ma’nawî perfection and the proof of the living </w:t>
      </w:r>
      <w:r w:rsidR="000A5CC3" w:rsidRPr="0028413B">
        <w:rPr>
          <w:rFonts w:ascii="Calibri" w:hAnsi="Calibri" w:cs="Calibri"/>
          <w:color w:val="000000"/>
          <w:lang w:val="en-GB"/>
        </w:rPr>
        <w:t>haqiqah</w:t>
      </w:r>
      <w:r w:rsidRPr="0028413B">
        <w:rPr>
          <w:rFonts w:ascii="Calibri" w:hAnsi="Calibri" w:cs="Calibri"/>
          <w:color w:val="000000"/>
          <w:lang w:val="en-GB"/>
        </w:rPr>
        <w:t xml:space="preserve"> of Islam.</w:t>
      </w:r>
    </w:p>
    <w:p w14:paraId="01AD6417" w14:textId="77777777" w:rsidR="00D72F09" w:rsidRPr="0028413B" w:rsidRDefault="00D72F09" w:rsidP="00D72F09">
      <w:pPr>
        <w:spacing w:before="120"/>
        <w:jc w:val="both"/>
        <w:rPr>
          <w:rFonts w:ascii="Calibri" w:hAnsi="Calibri" w:cs="Calibri"/>
          <w:lang w:val="en-GB"/>
        </w:rPr>
      </w:pPr>
      <w:r w:rsidRPr="0028413B">
        <w:rPr>
          <w:rFonts w:ascii="Calibri" w:hAnsi="Calibri" w:cs="Calibri"/>
          <w:b/>
          <w:bCs/>
          <w:lang w:val="en-GB"/>
        </w:rPr>
        <w:t>The Degrees of Walâyah:</w:t>
      </w:r>
      <w:r w:rsidRPr="0028413B">
        <w:rPr>
          <w:rFonts w:ascii="Calibri" w:hAnsi="Calibri" w:cs="Calibri"/>
          <w:lang w:val="en-GB"/>
        </w:rPr>
        <w:t xml:space="preserve"> As it is elucidated within the </w:t>
      </w:r>
      <w:r w:rsidRPr="0028413B">
        <w:rPr>
          <w:rFonts w:ascii="Calibri" w:hAnsi="Calibri" w:cs="Calibri"/>
          <w:i/>
          <w:iCs/>
          <w:lang w:val="en-GB"/>
        </w:rPr>
        <w:t>Risale-i Nur</w:t>
      </w:r>
      <w:r w:rsidRPr="0028413B">
        <w:rPr>
          <w:rFonts w:ascii="Calibri" w:hAnsi="Calibri" w:cs="Calibri"/>
          <w:lang w:val="en-GB"/>
        </w:rPr>
        <w:t xml:space="preserve">, especially </w:t>
      </w:r>
      <w:r w:rsidRPr="0028413B">
        <w:rPr>
          <w:rFonts w:ascii="Calibri" w:hAnsi="Calibri" w:cs="Calibri"/>
          <w:i/>
          <w:iCs/>
          <w:lang w:val="en-GB"/>
        </w:rPr>
        <w:t>5th Letter</w:t>
      </w:r>
      <w:r w:rsidRPr="0028413B">
        <w:rPr>
          <w:rFonts w:ascii="Calibri" w:hAnsi="Calibri" w:cs="Calibri"/>
          <w:lang w:val="en-GB"/>
        </w:rPr>
        <w:t xml:space="preserve"> and the </w:t>
      </w:r>
      <w:r w:rsidRPr="0028413B">
        <w:rPr>
          <w:rFonts w:ascii="Calibri" w:hAnsi="Calibri" w:cs="Calibri"/>
          <w:i/>
          <w:iCs/>
          <w:lang w:val="en-GB"/>
        </w:rPr>
        <w:t>9th Section of the 29th Letter (Telvihat-ı Tis'a)</w:t>
      </w:r>
      <w:r w:rsidRPr="0028413B">
        <w:rPr>
          <w:rFonts w:ascii="Calibri" w:hAnsi="Calibri" w:cs="Calibri"/>
          <w:lang w:val="en-GB"/>
        </w:rPr>
        <w:t xml:space="preserve">, </w:t>
      </w:r>
      <w:r w:rsidRPr="0028413B">
        <w:rPr>
          <w:rFonts w:ascii="Calibri" w:hAnsi="Calibri" w:cs="Calibri"/>
          <w:i/>
          <w:iCs/>
          <w:lang w:val="en-GB"/>
        </w:rPr>
        <w:t>walâyah</w:t>
      </w:r>
      <w:r w:rsidRPr="0028413B">
        <w:rPr>
          <w:rFonts w:ascii="Calibri" w:hAnsi="Calibri" w:cs="Calibri"/>
          <w:lang w:val="en-GB"/>
        </w:rPr>
        <w:t xml:space="preserve"> manifests in three degrees:</w:t>
      </w:r>
    </w:p>
    <w:p w14:paraId="73E58944" w14:textId="77777777" w:rsidR="00D72F09" w:rsidRPr="0028413B" w:rsidRDefault="00D72F09" w:rsidP="00D72F09">
      <w:pPr>
        <w:spacing w:before="120"/>
        <w:jc w:val="both"/>
        <w:rPr>
          <w:rFonts w:ascii="Calibri" w:hAnsi="Calibri" w:cs="Calibri"/>
          <w:lang w:val="en-GB"/>
        </w:rPr>
      </w:pPr>
      <w:r w:rsidRPr="0028413B">
        <w:rPr>
          <w:rFonts w:ascii="Calibri" w:hAnsi="Calibri" w:cs="Calibri"/>
          <w:b/>
          <w:bCs/>
          <w:lang w:val="en-GB"/>
        </w:rPr>
        <w:t xml:space="preserve">1. </w:t>
      </w:r>
      <w:bookmarkStart w:id="0" w:name="_Hlk236656135"/>
      <w:r w:rsidRPr="0028413B">
        <w:rPr>
          <w:rFonts w:ascii="Calibri" w:hAnsi="Calibri" w:cs="Calibri"/>
          <w:b/>
          <w:bCs/>
          <w:lang w:val="en-GB"/>
        </w:rPr>
        <w:t xml:space="preserve">Walâyah al-Sughrâ </w:t>
      </w:r>
      <w:bookmarkEnd w:id="0"/>
      <w:r w:rsidRPr="0028413B">
        <w:rPr>
          <w:rFonts w:ascii="Calibri" w:hAnsi="Calibri" w:cs="Calibri"/>
          <w:b/>
          <w:bCs/>
          <w:lang w:val="en-GB"/>
        </w:rPr>
        <w:t>(The Lesser Walâyah):</w:t>
      </w:r>
      <w:r w:rsidRPr="0028413B">
        <w:rPr>
          <w:rFonts w:ascii="Calibri" w:hAnsi="Calibri" w:cs="Calibri"/>
          <w:lang w:val="en-GB"/>
        </w:rPr>
        <w:t xml:space="preserve"> The well-known, common </w:t>
      </w:r>
      <w:r w:rsidRPr="0028413B">
        <w:rPr>
          <w:rFonts w:ascii="Calibri" w:hAnsi="Calibri" w:cs="Calibri"/>
          <w:i/>
          <w:iCs/>
          <w:lang w:val="en-GB"/>
        </w:rPr>
        <w:t>walâyah</w:t>
      </w:r>
      <w:r w:rsidRPr="0028413B">
        <w:rPr>
          <w:rFonts w:ascii="Calibri" w:hAnsi="Calibri" w:cs="Calibri"/>
          <w:lang w:val="en-GB"/>
        </w:rPr>
        <w:t xml:space="preserve"> that journeys and ascents through the </w:t>
      </w:r>
      <w:r w:rsidRPr="0028413B">
        <w:rPr>
          <w:rFonts w:ascii="Calibri" w:hAnsi="Calibri" w:cs="Calibri"/>
          <w:i/>
          <w:iCs/>
          <w:lang w:val="en-GB"/>
        </w:rPr>
        <w:t>ma’nawî</w:t>
      </w:r>
      <w:r w:rsidRPr="0028413B">
        <w:rPr>
          <w:rFonts w:ascii="Calibri" w:hAnsi="Calibri" w:cs="Calibri"/>
          <w:lang w:val="en-GB"/>
        </w:rPr>
        <w:t xml:space="preserve"> stations of the </w:t>
      </w:r>
      <w:r w:rsidRPr="0028413B">
        <w:rPr>
          <w:rFonts w:ascii="Calibri" w:hAnsi="Calibri" w:cs="Calibri"/>
          <w:i/>
          <w:iCs/>
          <w:lang w:val="en-GB"/>
        </w:rPr>
        <w:t>tarîqah</w:t>
      </w:r>
      <w:r w:rsidRPr="0028413B">
        <w:rPr>
          <w:rFonts w:ascii="Calibri" w:hAnsi="Calibri" w:cs="Calibri"/>
          <w:lang w:val="en-GB"/>
        </w:rPr>
        <w:t xml:space="preserve"> and the Sufi path. It relies heavily on </w:t>
      </w:r>
      <w:r w:rsidRPr="0028413B">
        <w:rPr>
          <w:rFonts w:ascii="Calibri" w:hAnsi="Calibri" w:cs="Calibri"/>
          <w:i/>
          <w:iCs/>
          <w:lang w:val="en-GB"/>
        </w:rPr>
        <w:t>kashf</w:t>
      </w:r>
      <w:r w:rsidRPr="0028413B">
        <w:rPr>
          <w:rFonts w:ascii="Calibri" w:hAnsi="Calibri" w:cs="Calibri"/>
          <w:lang w:val="en-GB"/>
        </w:rPr>
        <w:t xml:space="preserve"> and </w:t>
      </w:r>
      <w:r w:rsidRPr="0028413B">
        <w:rPr>
          <w:rFonts w:ascii="Calibri" w:hAnsi="Calibri" w:cs="Calibri"/>
          <w:i/>
          <w:iCs/>
          <w:lang w:val="en-GB"/>
        </w:rPr>
        <w:t xml:space="preserve">shuhûd, </w:t>
      </w:r>
      <w:r w:rsidRPr="0028413B">
        <w:rPr>
          <w:rFonts w:ascii="Calibri" w:hAnsi="Calibri" w:cs="Calibri"/>
          <w:lang w:val="en-GB"/>
        </w:rPr>
        <w:t xml:space="preserve">and it is within this degree that karâmât are most frequently manifested among the awliyâ. While its journeyers' </w:t>
      </w:r>
      <w:hyperlink r:id="rId23" w:history="1">
        <w:r w:rsidRPr="00B34B39">
          <w:rPr>
            <w:rStyle w:val="Hyperlink"/>
            <w:rFonts w:ascii="Calibri" w:hAnsi="Calibri" w:cs="Calibri"/>
            <w:i/>
            <w:iCs/>
            <w:lang w:val="en-GB"/>
          </w:rPr>
          <w:t>kashf</w:t>
        </w:r>
      </w:hyperlink>
      <w:r w:rsidRPr="0028413B">
        <w:rPr>
          <w:rFonts w:ascii="Calibri" w:hAnsi="Calibri" w:cs="Calibri"/>
          <w:lang w:val="en-GB"/>
        </w:rPr>
        <w:t xml:space="preserve"> and </w:t>
      </w:r>
      <w:hyperlink r:id="rId24" w:history="1">
        <w:r w:rsidRPr="00B34B39">
          <w:rPr>
            <w:rStyle w:val="Hyperlink"/>
            <w:rFonts w:ascii="Calibri" w:hAnsi="Calibri" w:cs="Calibri"/>
            <w:i/>
            <w:iCs/>
            <w:lang w:val="en-GB"/>
          </w:rPr>
          <w:t>shuhûd</w:t>
        </w:r>
      </w:hyperlink>
      <w:r w:rsidRPr="0028413B">
        <w:rPr>
          <w:rFonts w:ascii="Calibri" w:hAnsi="Calibri" w:cs="Calibri"/>
          <w:lang w:val="en-GB"/>
        </w:rPr>
        <w:t xml:space="preserve"> are sometimes temporarily obscured by </w:t>
      </w:r>
      <w:r w:rsidRPr="0028413B">
        <w:rPr>
          <w:rFonts w:ascii="Calibri" w:hAnsi="Calibri" w:cs="Calibri"/>
          <w:i/>
          <w:iCs/>
          <w:lang w:val="en-GB"/>
        </w:rPr>
        <w:t>ma’nawî</w:t>
      </w:r>
      <w:r w:rsidRPr="0028413B">
        <w:rPr>
          <w:rFonts w:ascii="Calibri" w:hAnsi="Calibri" w:cs="Calibri"/>
          <w:lang w:val="en-GB"/>
        </w:rPr>
        <w:t xml:space="preserve"> intoxication (</w:t>
      </w:r>
      <w:r w:rsidRPr="0028413B">
        <w:rPr>
          <w:rFonts w:ascii="Calibri" w:hAnsi="Calibri" w:cs="Calibri"/>
          <w:i/>
          <w:iCs/>
          <w:lang w:val="en-GB"/>
        </w:rPr>
        <w:t>istighraq</w:t>
      </w:r>
      <w:r w:rsidRPr="0028413B">
        <w:rPr>
          <w:rFonts w:ascii="Calibri" w:hAnsi="Calibri" w:cs="Calibri"/>
          <w:lang w:val="en-GB"/>
        </w:rPr>
        <w:t xml:space="preserve">, </w:t>
      </w:r>
      <w:r w:rsidRPr="0028413B">
        <w:rPr>
          <w:rFonts w:ascii="Calibri" w:hAnsi="Calibri" w:cs="Calibri"/>
          <w:i/>
          <w:iCs/>
          <w:lang w:val="en-GB"/>
        </w:rPr>
        <w:t>sakr</w:t>
      </w:r>
      <w:r w:rsidRPr="0028413B">
        <w:rPr>
          <w:rFonts w:ascii="Calibri" w:hAnsi="Calibri" w:cs="Calibri"/>
          <w:lang w:val="en-GB"/>
        </w:rPr>
        <w:t xml:space="preserve"> and </w:t>
      </w:r>
      <w:r w:rsidRPr="0028413B">
        <w:rPr>
          <w:rFonts w:ascii="Calibri" w:hAnsi="Calibri" w:cs="Calibri"/>
          <w:i/>
          <w:iCs/>
          <w:lang w:val="en-GB"/>
        </w:rPr>
        <w:t>ja</w:t>
      </w:r>
      <w:r w:rsidR="001840B1">
        <w:rPr>
          <w:rFonts w:ascii="Calibri" w:hAnsi="Calibri" w:cs="Calibri"/>
          <w:i/>
          <w:iCs/>
          <w:lang w:val="en-GB"/>
        </w:rPr>
        <w:t>dh</w:t>
      </w:r>
      <w:r w:rsidRPr="0028413B">
        <w:rPr>
          <w:rFonts w:ascii="Calibri" w:hAnsi="Calibri" w:cs="Calibri"/>
          <w:i/>
          <w:iCs/>
          <w:lang w:val="en-GB"/>
        </w:rPr>
        <w:t>b</w:t>
      </w:r>
      <w:r w:rsidRPr="0028413B">
        <w:rPr>
          <w:rFonts w:ascii="Calibri" w:hAnsi="Calibri" w:cs="Calibri"/>
          <w:lang w:val="en-GB"/>
        </w:rPr>
        <w:t xml:space="preserve">), they preserve their degree as long as they maintain absolute reverence and acceptance for the </w:t>
      </w:r>
      <w:r w:rsidR="001840B1">
        <w:rPr>
          <w:rFonts w:ascii="Calibri" w:hAnsi="Calibri" w:cs="Calibri"/>
          <w:lang w:val="en-GB"/>
        </w:rPr>
        <w:t>decrees</w:t>
      </w:r>
      <w:r w:rsidRPr="0028413B">
        <w:rPr>
          <w:rFonts w:ascii="Calibri" w:hAnsi="Calibri" w:cs="Calibri"/>
          <w:lang w:val="en-GB"/>
        </w:rPr>
        <w:t xml:space="preserve"> of the Sharî‘ah, without harboring any denial, derision, or disdain toward </w:t>
      </w:r>
      <w:r w:rsidR="001840B1">
        <w:rPr>
          <w:rFonts w:ascii="Calibri" w:hAnsi="Calibri" w:cs="Calibri"/>
          <w:lang w:val="en-GB"/>
        </w:rPr>
        <w:t>them</w:t>
      </w:r>
      <w:r w:rsidRPr="0028413B">
        <w:rPr>
          <w:rFonts w:ascii="Calibri" w:hAnsi="Calibri" w:cs="Calibri"/>
          <w:lang w:val="en-GB"/>
        </w:rPr>
        <w:t xml:space="preserve">. </w:t>
      </w:r>
    </w:p>
    <w:p w14:paraId="47CFEE68" w14:textId="77777777" w:rsidR="00D72F09" w:rsidRPr="0028413B" w:rsidRDefault="00D72F09" w:rsidP="00D72F09">
      <w:pPr>
        <w:spacing w:before="120"/>
        <w:jc w:val="both"/>
        <w:rPr>
          <w:rFonts w:ascii="Calibri" w:hAnsi="Calibri" w:cs="Calibri"/>
          <w:lang w:val="en-GB"/>
        </w:rPr>
      </w:pPr>
      <w:r w:rsidRPr="0028413B">
        <w:rPr>
          <w:rFonts w:ascii="Calibri" w:hAnsi="Calibri" w:cs="Calibri"/>
          <w:b/>
          <w:bCs/>
          <w:lang w:val="en-GB"/>
        </w:rPr>
        <w:t xml:space="preserve">2. </w:t>
      </w:r>
      <w:bookmarkStart w:id="1" w:name="_Hlk236656177"/>
      <w:r w:rsidRPr="0028413B">
        <w:rPr>
          <w:rFonts w:ascii="Calibri" w:hAnsi="Calibri" w:cs="Calibri"/>
          <w:b/>
          <w:bCs/>
          <w:lang w:val="en-GB"/>
        </w:rPr>
        <w:t xml:space="preserve">Walâyah al-Wustâ </w:t>
      </w:r>
      <w:bookmarkEnd w:id="1"/>
      <w:r w:rsidRPr="0028413B">
        <w:rPr>
          <w:rFonts w:ascii="Calibri" w:hAnsi="Calibri" w:cs="Calibri"/>
          <w:b/>
          <w:bCs/>
          <w:lang w:val="en-GB"/>
        </w:rPr>
        <w:t>(The Middle Walâyah):</w:t>
      </w:r>
      <w:r w:rsidRPr="0028413B">
        <w:rPr>
          <w:rFonts w:ascii="Calibri" w:hAnsi="Calibri" w:cs="Calibri"/>
          <w:lang w:val="en-GB"/>
        </w:rPr>
        <w:t xml:space="preserve"> The intermediary path of </w:t>
      </w:r>
      <w:r w:rsidRPr="0028413B">
        <w:rPr>
          <w:rFonts w:ascii="Calibri" w:hAnsi="Calibri" w:cs="Calibri"/>
          <w:i/>
          <w:iCs/>
          <w:lang w:val="en-GB"/>
        </w:rPr>
        <w:t>walâyah</w:t>
      </w:r>
      <w:r w:rsidRPr="0028413B">
        <w:rPr>
          <w:rFonts w:ascii="Calibri" w:hAnsi="Calibri" w:cs="Calibri"/>
          <w:lang w:val="en-GB"/>
        </w:rPr>
        <w:t xml:space="preserve"> where the </w:t>
      </w:r>
      <w:r w:rsidRPr="0028413B">
        <w:rPr>
          <w:rFonts w:ascii="Calibri" w:hAnsi="Calibri" w:cs="Calibri"/>
          <w:i/>
          <w:iCs/>
          <w:lang w:val="en-GB"/>
        </w:rPr>
        <w:t>awliyâ</w:t>
      </w:r>
      <w:r w:rsidRPr="0028413B">
        <w:rPr>
          <w:rFonts w:ascii="Calibri" w:hAnsi="Calibri" w:cs="Calibri"/>
          <w:lang w:val="en-GB"/>
        </w:rPr>
        <w:t xml:space="preserve"> advance on the </w:t>
      </w:r>
      <w:r w:rsidRPr="0028413B">
        <w:rPr>
          <w:rFonts w:ascii="Calibri" w:hAnsi="Calibri" w:cs="Calibri"/>
          <w:i/>
          <w:iCs/>
          <w:lang w:val="en-GB"/>
        </w:rPr>
        <w:t>ma’nawî</w:t>
      </w:r>
      <w:r w:rsidRPr="0028413B">
        <w:rPr>
          <w:rFonts w:ascii="Calibri" w:hAnsi="Calibri" w:cs="Calibri"/>
          <w:lang w:val="en-GB"/>
        </w:rPr>
        <w:t xml:space="preserve"> ascent and journey of their </w:t>
      </w:r>
      <w:hyperlink r:id="rId25" w:history="1">
        <w:r w:rsidRPr="00B34B39">
          <w:rPr>
            <w:rStyle w:val="Hyperlink"/>
            <w:rFonts w:ascii="Calibri" w:hAnsi="Calibri" w:cs="Calibri"/>
            <w:i/>
            <w:iCs/>
            <w:lang w:val="en-GB"/>
          </w:rPr>
          <w:t>rûh</w:t>
        </w:r>
      </w:hyperlink>
      <w:r w:rsidRPr="0028413B">
        <w:rPr>
          <w:rFonts w:ascii="Calibri" w:hAnsi="Calibri" w:cs="Calibri"/>
          <w:lang w:val="en-GB"/>
        </w:rPr>
        <w:t xml:space="preserve">, striving to eliminate the </w:t>
      </w:r>
      <w:hyperlink r:id="rId26" w:history="1">
        <w:r w:rsidRPr="00B34B39">
          <w:rPr>
            <w:rStyle w:val="Hyperlink"/>
            <w:rFonts w:ascii="Calibri" w:hAnsi="Calibri" w:cs="Calibri"/>
            <w:i/>
            <w:iCs/>
            <w:lang w:val="en-GB"/>
          </w:rPr>
          <w:t>waswasa</w:t>
        </w:r>
      </w:hyperlink>
      <w:r w:rsidRPr="0028413B">
        <w:rPr>
          <w:rFonts w:ascii="Calibri" w:hAnsi="Calibri" w:cs="Calibri"/>
          <w:lang w:val="en-GB"/>
        </w:rPr>
        <w:t xml:space="preserve"> of the </w:t>
      </w:r>
      <w:r w:rsidRPr="0028413B">
        <w:rPr>
          <w:rFonts w:ascii="Calibri" w:hAnsi="Calibri" w:cs="Calibri"/>
          <w:i/>
          <w:iCs/>
          <w:lang w:val="en-GB"/>
        </w:rPr>
        <w:t>nafs</w:t>
      </w:r>
      <w:r w:rsidRPr="0028413B">
        <w:rPr>
          <w:rFonts w:ascii="Calibri" w:hAnsi="Calibri" w:cs="Calibri"/>
          <w:lang w:val="en-GB"/>
        </w:rPr>
        <w:t xml:space="preserve"> by disciplined </w:t>
      </w:r>
      <w:r w:rsidRPr="0028413B">
        <w:rPr>
          <w:rFonts w:ascii="Calibri" w:hAnsi="Calibri" w:cs="Calibri"/>
          <w:i/>
          <w:iCs/>
          <w:lang w:val="en-GB"/>
        </w:rPr>
        <w:t>riyâzah</w:t>
      </w:r>
      <w:r w:rsidRPr="0028413B">
        <w:rPr>
          <w:rFonts w:ascii="Calibri" w:hAnsi="Calibri" w:cs="Calibri"/>
          <w:lang w:val="en-GB"/>
        </w:rPr>
        <w:t xml:space="preserve">. </w:t>
      </w:r>
    </w:p>
    <w:p w14:paraId="0EF9F5F5" w14:textId="77777777" w:rsidR="00D72F09" w:rsidRPr="0028413B" w:rsidRDefault="00D72F09" w:rsidP="00D72F09">
      <w:pPr>
        <w:spacing w:before="120"/>
        <w:jc w:val="both"/>
        <w:rPr>
          <w:rFonts w:ascii="Calibri" w:hAnsi="Calibri" w:cs="Calibri"/>
          <w:lang w:val="en-GB"/>
        </w:rPr>
      </w:pPr>
      <w:r w:rsidRPr="0028413B">
        <w:rPr>
          <w:rFonts w:ascii="Calibri" w:hAnsi="Calibri" w:cs="Calibri"/>
          <w:b/>
          <w:bCs/>
          <w:lang w:val="en-GB"/>
        </w:rPr>
        <w:lastRenderedPageBreak/>
        <w:t xml:space="preserve">3. </w:t>
      </w:r>
      <w:bookmarkStart w:id="2" w:name="_Hlk236656193"/>
      <w:r w:rsidRPr="0028413B">
        <w:rPr>
          <w:rFonts w:ascii="Calibri" w:hAnsi="Calibri" w:cs="Calibri"/>
          <w:b/>
          <w:bCs/>
          <w:lang w:val="en-GB"/>
        </w:rPr>
        <w:t xml:space="preserve">Walâyah al-Kubrâ </w:t>
      </w:r>
      <w:bookmarkEnd w:id="2"/>
      <w:r w:rsidRPr="0028413B">
        <w:rPr>
          <w:rFonts w:ascii="Calibri" w:hAnsi="Calibri" w:cs="Calibri"/>
          <w:b/>
          <w:bCs/>
          <w:lang w:val="en-GB"/>
        </w:rPr>
        <w:t>(The Greatest Walâyah):</w:t>
      </w:r>
      <w:r w:rsidRPr="0028413B">
        <w:rPr>
          <w:rFonts w:ascii="Calibri" w:hAnsi="Calibri" w:cs="Calibri"/>
          <w:lang w:val="en-GB"/>
        </w:rPr>
        <w:t xml:space="preserve"> The supreme, direct path of the </w:t>
      </w:r>
      <w:r w:rsidRPr="0028413B">
        <w:rPr>
          <w:rFonts w:ascii="Calibri" w:hAnsi="Calibri" w:cs="Calibri"/>
          <w:i/>
          <w:iCs/>
          <w:lang w:val="en-GB"/>
        </w:rPr>
        <w:t>Sahâbah</w:t>
      </w:r>
      <w:r w:rsidRPr="0028413B">
        <w:rPr>
          <w:rFonts w:ascii="Calibri" w:hAnsi="Calibri" w:cs="Calibri"/>
          <w:lang w:val="en-GB"/>
        </w:rPr>
        <w:t xml:space="preserve"> and the great </w:t>
      </w:r>
      <w:hyperlink r:id="rId27" w:history="1">
        <w:r w:rsidRPr="00B34B39">
          <w:rPr>
            <w:rStyle w:val="Hyperlink"/>
            <w:rFonts w:ascii="Calibri" w:hAnsi="Calibri" w:cs="Calibri"/>
            <w:i/>
            <w:iCs/>
            <w:lang w:val="en-GB"/>
          </w:rPr>
          <w:t>muhaqqiqîn</w:t>
        </w:r>
      </w:hyperlink>
      <w:r w:rsidRPr="0028413B">
        <w:rPr>
          <w:rFonts w:ascii="Calibri" w:hAnsi="Calibri" w:cs="Calibri"/>
          <w:lang w:val="en-GB"/>
        </w:rPr>
        <w:t xml:space="preserve">. It is a major highway that directly opens a window to </w:t>
      </w:r>
      <w:r w:rsidRPr="0028413B">
        <w:rPr>
          <w:rFonts w:ascii="Calibri" w:hAnsi="Calibri" w:cs="Calibri"/>
          <w:i/>
          <w:iCs/>
          <w:lang w:val="en-GB"/>
        </w:rPr>
        <w:t>haqiqah</w:t>
      </w:r>
      <w:r w:rsidRPr="0028413B">
        <w:rPr>
          <w:rFonts w:ascii="Calibri" w:hAnsi="Calibri" w:cs="Calibri"/>
          <w:lang w:val="en-GB"/>
        </w:rPr>
        <w:t xml:space="preserve"> from everything, extracting the water of </w:t>
      </w:r>
      <w:proofErr w:type="gramStart"/>
      <w:r w:rsidRPr="0028413B">
        <w:rPr>
          <w:rFonts w:ascii="Calibri" w:hAnsi="Calibri" w:cs="Calibri"/>
          <w:i/>
          <w:iCs/>
          <w:lang w:val="en-GB"/>
        </w:rPr>
        <w:t>ma‘</w:t>
      </w:r>
      <w:proofErr w:type="gramEnd"/>
      <w:r w:rsidRPr="0028413B">
        <w:rPr>
          <w:rFonts w:ascii="Calibri" w:hAnsi="Calibri" w:cs="Calibri"/>
          <w:i/>
          <w:iCs/>
          <w:lang w:val="en-GB"/>
        </w:rPr>
        <w:t>rifat</w:t>
      </w:r>
      <w:r w:rsidRPr="0028413B">
        <w:rPr>
          <w:rFonts w:ascii="Calibri" w:hAnsi="Calibri" w:cs="Calibri"/>
          <w:lang w:val="en-GB"/>
        </w:rPr>
        <w:t xml:space="preserve"> like the staff of Mûsâ without being dependent on the lengthy paths of the </w:t>
      </w:r>
      <w:r w:rsidRPr="0028413B">
        <w:rPr>
          <w:rFonts w:ascii="Calibri" w:hAnsi="Calibri" w:cs="Calibri"/>
          <w:i/>
          <w:iCs/>
          <w:lang w:val="en-GB"/>
        </w:rPr>
        <w:t>tarîqah</w:t>
      </w:r>
      <w:r w:rsidRPr="0028413B">
        <w:rPr>
          <w:rFonts w:ascii="Calibri" w:hAnsi="Calibri" w:cs="Calibri"/>
          <w:lang w:val="en-GB"/>
        </w:rPr>
        <w:t xml:space="preserve">. It is the direct inheritance of </w:t>
      </w:r>
      <w:r w:rsidRPr="0028413B">
        <w:rPr>
          <w:rFonts w:ascii="Calibri" w:hAnsi="Calibri" w:cs="Calibri"/>
          <w:i/>
          <w:iCs/>
          <w:lang w:val="en-GB"/>
        </w:rPr>
        <w:t>nubuwwah</w:t>
      </w:r>
      <w:r w:rsidRPr="0028413B">
        <w:rPr>
          <w:rFonts w:ascii="Calibri" w:hAnsi="Calibri" w:cs="Calibri"/>
          <w:lang w:val="en-GB"/>
        </w:rPr>
        <w:t xml:space="preserve"> and yields the purity of true </w:t>
      </w:r>
      <w:r w:rsidRPr="0028413B">
        <w:rPr>
          <w:rFonts w:ascii="Calibri" w:hAnsi="Calibri" w:cs="Calibri"/>
          <w:i/>
          <w:iCs/>
          <w:lang w:val="en-GB"/>
        </w:rPr>
        <w:t>tawhîd</w:t>
      </w:r>
      <w:r w:rsidRPr="0028413B">
        <w:rPr>
          <w:rFonts w:ascii="Calibri" w:hAnsi="Calibri" w:cs="Calibri"/>
          <w:lang w:val="en-GB"/>
        </w:rPr>
        <w:t xml:space="preserve">. It is the sublime degree of those who actively work to disseminate and protect Islam, the Sunnah and the </w:t>
      </w:r>
      <w:proofErr w:type="gramStart"/>
      <w:r w:rsidRPr="0028413B">
        <w:rPr>
          <w:rFonts w:ascii="Calibri" w:hAnsi="Calibri" w:cs="Calibri"/>
          <w:lang w:val="en-GB"/>
        </w:rPr>
        <w:t>Sharî‘</w:t>
      </w:r>
      <w:proofErr w:type="gramEnd"/>
      <w:r w:rsidRPr="0028413B">
        <w:rPr>
          <w:rFonts w:ascii="Calibri" w:hAnsi="Calibri" w:cs="Calibri"/>
          <w:lang w:val="en-GB"/>
        </w:rPr>
        <w:t xml:space="preserve">ah, embodying the very mission of the Prophet (asm). Within this supreme degree, the manifestation of </w:t>
      </w:r>
      <w:hyperlink r:id="rId28" w:history="1">
        <w:r w:rsidRPr="00B34B39">
          <w:rPr>
            <w:rStyle w:val="Hyperlink"/>
            <w:rFonts w:ascii="Calibri" w:hAnsi="Calibri" w:cs="Calibri"/>
            <w:i/>
            <w:iCs/>
            <w:lang w:val="en-GB"/>
          </w:rPr>
          <w:t>karâmât</w:t>
        </w:r>
      </w:hyperlink>
      <w:r w:rsidRPr="0028413B">
        <w:rPr>
          <w:rFonts w:ascii="Calibri" w:hAnsi="Calibri" w:cs="Calibri"/>
          <w:lang w:val="en-GB"/>
        </w:rPr>
        <w:t xml:space="preserve"> is exceptionally rare or absent, as its greatest and most ultimate </w:t>
      </w:r>
      <w:r w:rsidRPr="0028413B">
        <w:rPr>
          <w:rFonts w:ascii="Calibri" w:hAnsi="Calibri" w:cs="Calibri"/>
          <w:i/>
          <w:iCs/>
          <w:lang w:val="en-GB"/>
        </w:rPr>
        <w:t>karâmât</w:t>
      </w:r>
      <w:r w:rsidRPr="0028413B">
        <w:rPr>
          <w:rFonts w:ascii="Calibri" w:hAnsi="Calibri" w:cs="Calibri"/>
          <w:lang w:val="en-GB"/>
        </w:rPr>
        <w:t xml:space="preserve"> is </w:t>
      </w:r>
      <w:r w:rsidR="00B34B39">
        <w:rPr>
          <w:rFonts w:ascii="Calibri" w:hAnsi="Calibri" w:cs="Calibri"/>
          <w:lang w:val="en-GB"/>
        </w:rPr>
        <w:t xml:space="preserve">the </w:t>
      </w:r>
      <w:r w:rsidRPr="0028413B">
        <w:rPr>
          <w:rFonts w:ascii="Calibri" w:hAnsi="Calibri" w:cs="Calibri"/>
          <w:lang w:val="en-GB"/>
        </w:rPr>
        <w:t xml:space="preserve">absolute </w:t>
      </w:r>
      <w:hyperlink r:id="rId29" w:history="1">
        <w:r w:rsidRPr="00B34B39">
          <w:rPr>
            <w:rStyle w:val="Hyperlink"/>
            <w:rFonts w:ascii="Calibri" w:hAnsi="Calibri" w:cs="Calibri"/>
            <w:i/>
            <w:iCs/>
            <w:lang w:val="en-GB"/>
          </w:rPr>
          <w:t>istiqâmah</w:t>
        </w:r>
      </w:hyperlink>
      <w:r w:rsidRPr="0028413B">
        <w:rPr>
          <w:rFonts w:ascii="Calibri" w:hAnsi="Calibri" w:cs="Calibri"/>
          <w:lang w:val="en-GB"/>
        </w:rPr>
        <w:t xml:space="preserve"> upon the Sunnah.</w:t>
      </w:r>
    </w:p>
    <w:p w14:paraId="265D7A3E" w14:textId="77777777" w:rsidR="00D72F09" w:rsidRPr="0028413B" w:rsidRDefault="00D72F09" w:rsidP="000A5CC3">
      <w:pPr>
        <w:spacing w:before="120"/>
        <w:jc w:val="both"/>
        <w:rPr>
          <w:rFonts w:ascii="Calibri" w:hAnsi="Calibri" w:cs="Calibri"/>
          <w:color w:val="000000"/>
          <w:lang w:val="en-GB"/>
        </w:rPr>
      </w:pPr>
      <w:r w:rsidRPr="0028413B">
        <w:rPr>
          <w:rFonts w:ascii="Calibri" w:hAnsi="Calibri" w:cs="Calibri"/>
          <w:b/>
          <w:bCs/>
          <w:i/>
          <w:iCs/>
          <w:color w:val="000000"/>
          <w:lang w:val="en-GB"/>
        </w:rPr>
        <w:t>Selected excerpts</w:t>
      </w:r>
      <w:r w:rsidRPr="0028413B">
        <w:rPr>
          <w:rFonts w:ascii="Calibri" w:hAnsi="Calibri" w:cs="Calibri"/>
          <w:color w:val="000000"/>
          <w:lang w:val="en-GB"/>
        </w:rPr>
        <w:t xml:space="preserve"> </w:t>
      </w:r>
      <w:r w:rsidRPr="0028413B">
        <w:rPr>
          <w:rFonts w:ascii="Calibri" w:hAnsi="Calibri" w:cs="Calibri"/>
          <w:b/>
          <w:bCs/>
          <w:i/>
          <w:iCs/>
          <w:lang w:val="en-GB"/>
        </w:rPr>
        <w:t>from the Risale-i Nur Collection that elucidate the subject:</w:t>
      </w:r>
    </w:p>
    <w:p w14:paraId="6B2765E0" w14:textId="77777777" w:rsidR="000A7E51" w:rsidRPr="0028413B" w:rsidRDefault="000A7E51" w:rsidP="000A7E51">
      <w:pPr>
        <w:spacing w:before="120"/>
        <w:jc w:val="center"/>
        <w:rPr>
          <w:rFonts w:ascii="Calibri" w:hAnsi="Calibri" w:cs="Calibri"/>
          <w:color w:val="FF0000"/>
          <w:sz w:val="28"/>
          <w:szCs w:val="28"/>
          <w:lang w:val="en-GB" w:bidi="ar-SA"/>
        </w:rPr>
      </w:pPr>
      <w:r w:rsidRPr="0028413B">
        <w:rPr>
          <w:rFonts w:ascii="Calibri" w:hAnsi="Calibri" w:cs="Calibri"/>
          <w:color w:val="FF0000"/>
          <w:sz w:val="28"/>
          <w:szCs w:val="28"/>
          <w:rtl/>
          <w:lang w:val="en-GB" w:bidi="ar-SA"/>
        </w:rPr>
        <w:t>بِاسْمِهِ سُبْحَانَهُ وَاِنْ مِنْ شَيْءٍ اِلاَّ يُسَبِّحُ بِحَمْدِهِ</w:t>
      </w:r>
    </w:p>
    <w:p w14:paraId="617C3BE8" w14:textId="77777777" w:rsidR="000A7E51" w:rsidRPr="0028413B" w:rsidRDefault="000A7E51" w:rsidP="000A7E51">
      <w:pPr>
        <w:spacing w:before="120"/>
        <w:jc w:val="both"/>
        <w:rPr>
          <w:rFonts w:ascii="Calibri" w:hAnsi="Calibri" w:cs="Calibri"/>
          <w:lang w:val="en-GB"/>
        </w:rPr>
      </w:pPr>
      <w:r w:rsidRPr="0028413B">
        <w:rPr>
          <w:rFonts w:ascii="Calibri" w:hAnsi="Calibri" w:cs="Calibri"/>
          <w:lang w:val="en-GB"/>
        </w:rPr>
        <w:t xml:space="preserve">In </w:t>
      </w:r>
      <w:r w:rsidR="009D1BAA" w:rsidRPr="0028413B">
        <w:rPr>
          <w:rFonts w:ascii="Calibri" w:hAnsi="Calibri" w:cs="Calibri"/>
          <w:lang w:val="en-GB"/>
        </w:rPr>
        <w:t xml:space="preserve">his book </w:t>
      </w:r>
      <w:r w:rsidRPr="0028413B">
        <w:rPr>
          <w:rFonts w:ascii="Calibri" w:hAnsi="Calibri" w:cs="Calibri"/>
          <w:i/>
          <w:iCs/>
          <w:lang w:val="en-GB"/>
        </w:rPr>
        <w:t>Maktubat</w:t>
      </w:r>
      <w:r w:rsidRPr="0028413B">
        <w:rPr>
          <w:rFonts w:ascii="Calibri" w:hAnsi="Calibri" w:cs="Calibri"/>
          <w:lang w:val="en-GB"/>
        </w:rPr>
        <w:t xml:space="preserve">, </w:t>
      </w:r>
      <w:r w:rsidR="006C472D" w:rsidRPr="0028413B">
        <w:rPr>
          <w:rFonts w:ascii="Calibri" w:hAnsi="Calibri" w:cs="Calibri"/>
          <w:color w:val="000000"/>
          <w:lang w:val="en-GB" w:bidi="ar-SA"/>
        </w:rPr>
        <w:t xml:space="preserve">Imâm al-Rabbânî </w:t>
      </w:r>
      <w:r w:rsidRPr="0028413B">
        <w:rPr>
          <w:rFonts w:ascii="Calibri" w:hAnsi="Calibri" w:cs="Calibri"/>
          <w:lang w:val="en-GB"/>
        </w:rPr>
        <w:t>(</w:t>
      </w:r>
      <w:r w:rsidR="009D1BAA" w:rsidRPr="0028413B">
        <w:rPr>
          <w:rFonts w:ascii="Calibri" w:hAnsi="Calibri" w:cs="Calibri"/>
          <w:lang w:val="en-GB"/>
        </w:rPr>
        <w:t>ra</w:t>
      </w:r>
      <w:r w:rsidRPr="0028413B">
        <w:rPr>
          <w:rFonts w:ascii="Calibri" w:hAnsi="Calibri" w:cs="Calibri"/>
          <w:lang w:val="en-GB"/>
        </w:rPr>
        <w:t xml:space="preserve">), </w:t>
      </w:r>
      <w:r w:rsidR="006C472D" w:rsidRPr="0028413B">
        <w:rPr>
          <w:rFonts w:ascii="Calibri" w:hAnsi="Calibri" w:cs="Calibri"/>
          <w:lang w:val="en-GB"/>
        </w:rPr>
        <w:t>a</w:t>
      </w:r>
      <w:r w:rsidRPr="0028413B">
        <w:rPr>
          <w:rFonts w:ascii="Calibri" w:hAnsi="Calibri" w:cs="Calibri"/>
          <w:lang w:val="en-GB"/>
        </w:rPr>
        <w:t xml:space="preserve"> hero and a sun of the </w:t>
      </w:r>
      <w:r w:rsidR="006C472D" w:rsidRPr="0028413B">
        <w:rPr>
          <w:rFonts w:ascii="Calibri" w:hAnsi="Calibri" w:cs="Calibri"/>
          <w:color w:val="000000"/>
          <w:lang w:val="en-GB" w:bidi="ar-SA"/>
        </w:rPr>
        <w:t>lineage of Naqshbandî Murshids</w:t>
      </w:r>
      <w:r w:rsidRPr="0028413B">
        <w:rPr>
          <w:rFonts w:ascii="Calibri" w:hAnsi="Calibri" w:cs="Calibri"/>
          <w:lang w:val="en-GB"/>
        </w:rPr>
        <w:t>, said</w:t>
      </w:r>
      <w:r w:rsidR="006C472D" w:rsidRPr="0028413B">
        <w:rPr>
          <w:rFonts w:ascii="Calibri" w:hAnsi="Calibri" w:cs="Calibri"/>
          <w:lang w:val="en-GB"/>
        </w:rPr>
        <w:t>,</w:t>
      </w:r>
      <w:r w:rsidRPr="0028413B">
        <w:rPr>
          <w:rFonts w:ascii="Calibri" w:hAnsi="Calibri" w:cs="Calibri"/>
          <w:lang w:val="en-GB"/>
        </w:rPr>
        <w:t xml:space="preserve"> "I prefer the unfolding of a single matter of the haqiqah of îmân to thousands of azwâq, ecstasies and karâmât."</w:t>
      </w:r>
    </w:p>
    <w:p w14:paraId="76132518" w14:textId="77777777" w:rsidR="000A7E51" w:rsidRPr="0028413B" w:rsidRDefault="00E133E6" w:rsidP="00E133E6">
      <w:pPr>
        <w:spacing w:before="120"/>
        <w:jc w:val="both"/>
        <w:rPr>
          <w:rFonts w:ascii="Calibri" w:hAnsi="Calibri" w:cs="Calibri"/>
          <w:lang w:val="en-GB"/>
        </w:rPr>
      </w:pPr>
      <w:r w:rsidRPr="0028413B">
        <w:rPr>
          <w:rFonts w:ascii="Calibri" w:hAnsi="Calibri" w:cs="Calibri"/>
          <w:lang w:val="en-GB"/>
        </w:rPr>
        <w:t>He also said, "The ultimate goal of all tarîqahs is the clarification and unfolding of the haqiqahs of îmân."</w:t>
      </w:r>
    </w:p>
    <w:p w14:paraId="5783068C" w14:textId="77777777" w:rsidR="005E6F49" w:rsidRPr="0028413B" w:rsidRDefault="005E6F49" w:rsidP="005E6F49">
      <w:pPr>
        <w:spacing w:before="120"/>
        <w:jc w:val="both"/>
        <w:rPr>
          <w:rFonts w:ascii="Calibri" w:hAnsi="Calibri" w:cs="Calibri"/>
          <w:lang w:val="en-GB"/>
        </w:rPr>
      </w:pPr>
      <w:r w:rsidRPr="0028413B">
        <w:rPr>
          <w:rFonts w:ascii="Calibri" w:hAnsi="Calibri" w:cs="Calibri"/>
          <w:lang w:val="en-GB"/>
        </w:rPr>
        <w:t xml:space="preserve">He also </w:t>
      </w:r>
      <w:r w:rsidR="00C73295" w:rsidRPr="0028413B">
        <w:rPr>
          <w:rFonts w:ascii="Calibri" w:hAnsi="Calibri" w:cs="Calibri"/>
          <w:lang w:val="en-GB"/>
        </w:rPr>
        <w:t>stated,</w:t>
      </w:r>
      <w:r w:rsidRPr="0028413B">
        <w:rPr>
          <w:rFonts w:ascii="Calibri" w:hAnsi="Calibri" w:cs="Calibri"/>
          <w:lang w:val="en-GB"/>
        </w:rPr>
        <w:t xml:space="preserve"> "Walâyah is of three </w:t>
      </w:r>
      <w:r w:rsidR="00FE09AC" w:rsidRPr="0028413B">
        <w:rPr>
          <w:rFonts w:ascii="Calibri" w:hAnsi="Calibri" w:cs="Calibri"/>
          <w:lang w:val="en-GB"/>
        </w:rPr>
        <w:t>kinds</w:t>
      </w:r>
      <w:r w:rsidRPr="0028413B">
        <w:rPr>
          <w:rFonts w:ascii="Calibri" w:hAnsi="Calibri" w:cs="Calibri"/>
          <w:lang w:val="en-GB"/>
        </w:rPr>
        <w:t xml:space="preserve">: </w:t>
      </w:r>
      <w:r w:rsidR="00C73295" w:rsidRPr="0028413B">
        <w:rPr>
          <w:rFonts w:ascii="Calibri" w:hAnsi="Calibri" w:cs="Calibri"/>
          <w:lang w:val="en-GB"/>
        </w:rPr>
        <w:t>O</w:t>
      </w:r>
      <w:r w:rsidRPr="0028413B">
        <w:rPr>
          <w:rFonts w:ascii="Calibri" w:hAnsi="Calibri" w:cs="Calibri"/>
          <w:lang w:val="en-GB"/>
        </w:rPr>
        <w:t xml:space="preserve">ne is the lesser </w:t>
      </w:r>
      <w:r w:rsidR="00C73295" w:rsidRPr="0028413B">
        <w:rPr>
          <w:rFonts w:ascii="Calibri" w:hAnsi="Calibri" w:cs="Calibri"/>
          <w:lang w:val="en-GB"/>
        </w:rPr>
        <w:t>w</w:t>
      </w:r>
      <w:r w:rsidRPr="0028413B">
        <w:rPr>
          <w:rFonts w:ascii="Calibri" w:hAnsi="Calibri" w:cs="Calibri"/>
          <w:lang w:val="en-GB"/>
        </w:rPr>
        <w:t>alâyah (Walâyah al-Sughrâ), which is the well-known walâyah</w:t>
      </w:r>
      <w:r w:rsidR="00C73295" w:rsidRPr="0028413B">
        <w:rPr>
          <w:rFonts w:ascii="Calibri" w:hAnsi="Calibri" w:cs="Calibri"/>
          <w:color w:val="000000"/>
          <w:lang w:val="en-GB" w:bidi="ar-SA"/>
        </w:rPr>
        <w:t xml:space="preserve">, the second is the </w:t>
      </w:r>
      <w:r w:rsidRPr="0028413B">
        <w:rPr>
          <w:rFonts w:ascii="Calibri" w:hAnsi="Calibri" w:cs="Calibri"/>
          <w:lang w:val="en-GB"/>
        </w:rPr>
        <w:t xml:space="preserve">the middle </w:t>
      </w:r>
      <w:r w:rsidR="00C73295" w:rsidRPr="0028413B">
        <w:rPr>
          <w:rFonts w:ascii="Calibri" w:hAnsi="Calibri" w:cs="Calibri"/>
          <w:lang w:val="en-GB"/>
        </w:rPr>
        <w:t>w</w:t>
      </w:r>
      <w:r w:rsidRPr="0028413B">
        <w:rPr>
          <w:rFonts w:ascii="Calibri" w:hAnsi="Calibri" w:cs="Calibri"/>
          <w:lang w:val="en-GB"/>
        </w:rPr>
        <w:t xml:space="preserve">alâyah (Walâyah al-Wustâ) and the </w:t>
      </w:r>
      <w:r w:rsidR="00C73295" w:rsidRPr="0028413B">
        <w:rPr>
          <w:rFonts w:ascii="Calibri" w:hAnsi="Calibri" w:cs="Calibri"/>
          <w:lang w:val="en-GB"/>
        </w:rPr>
        <w:t xml:space="preserve">third is the </w:t>
      </w:r>
      <w:r w:rsidRPr="0028413B">
        <w:rPr>
          <w:rFonts w:ascii="Calibri" w:hAnsi="Calibri" w:cs="Calibri"/>
          <w:lang w:val="en-GB"/>
        </w:rPr>
        <w:t xml:space="preserve">greatest </w:t>
      </w:r>
      <w:r w:rsidR="00C73295" w:rsidRPr="0028413B">
        <w:rPr>
          <w:rFonts w:ascii="Calibri" w:hAnsi="Calibri" w:cs="Calibri"/>
          <w:lang w:val="en-GB"/>
        </w:rPr>
        <w:t>w</w:t>
      </w:r>
      <w:r w:rsidRPr="0028413B">
        <w:rPr>
          <w:rFonts w:ascii="Calibri" w:hAnsi="Calibri" w:cs="Calibri"/>
          <w:lang w:val="en-GB"/>
        </w:rPr>
        <w:t xml:space="preserve">alâyah (Walâyah al-Kubrâ). </w:t>
      </w:r>
      <w:r w:rsidR="00C73295" w:rsidRPr="0028413B">
        <w:rPr>
          <w:rFonts w:ascii="Calibri" w:hAnsi="Calibri" w:cs="Calibri"/>
          <w:color w:val="000000"/>
          <w:lang w:val="en-GB" w:bidi="ar-SA"/>
        </w:rPr>
        <w:t xml:space="preserve">As for the greatest walâyah, it </w:t>
      </w:r>
      <w:r w:rsidRPr="0028413B">
        <w:rPr>
          <w:rFonts w:ascii="Calibri" w:hAnsi="Calibri" w:cs="Calibri"/>
          <w:lang w:val="en-GB"/>
        </w:rPr>
        <w:t xml:space="preserve">is to open a direct </w:t>
      </w:r>
      <w:r w:rsidR="00C73295" w:rsidRPr="0028413B">
        <w:rPr>
          <w:rFonts w:ascii="Calibri" w:hAnsi="Calibri" w:cs="Calibri"/>
          <w:lang w:val="en-GB"/>
        </w:rPr>
        <w:t>path</w:t>
      </w:r>
      <w:r w:rsidRPr="0028413B">
        <w:rPr>
          <w:rFonts w:ascii="Calibri" w:hAnsi="Calibri" w:cs="Calibri"/>
          <w:lang w:val="en-GB"/>
        </w:rPr>
        <w:t xml:space="preserve"> to haqiqah </w:t>
      </w:r>
      <w:r w:rsidR="00C73295" w:rsidRPr="0028413B">
        <w:rPr>
          <w:rFonts w:ascii="Calibri" w:hAnsi="Calibri" w:cs="Calibri"/>
          <w:color w:val="000000"/>
          <w:lang w:val="en-GB" w:bidi="ar-SA"/>
        </w:rPr>
        <w:t>through the inheritance of nubuwwah</w:t>
      </w:r>
      <w:r w:rsidR="00C73295" w:rsidRPr="0028413B">
        <w:rPr>
          <w:rFonts w:ascii="Calibri" w:hAnsi="Calibri" w:cs="Calibri"/>
          <w:lang w:val="en-GB"/>
        </w:rPr>
        <w:t xml:space="preserve"> </w:t>
      </w:r>
      <w:r w:rsidRPr="0028413B">
        <w:rPr>
          <w:rFonts w:ascii="Calibri" w:hAnsi="Calibri" w:cs="Calibri"/>
          <w:lang w:val="en-GB"/>
        </w:rPr>
        <w:t>without entering the barzakh of tasawwuf."</w:t>
      </w:r>
    </w:p>
    <w:p w14:paraId="589F1A60" w14:textId="77777777" w:rsidR="00C73295" w:rsidRPr="0028413B" w:rsidRDefault="00C73295" w:rsidP="008078E7">
      <w:pPr>
        <w:spacing w:before="120"/>
        <w:jc w:val="both"/>
        <w:rPr>
          <w:rFonts w:ascii="Calibri" w:hAnsi="Calibri" w:cs="Calibri"/>
          <w:lang w:val="en-GB"/>
        </w:rPr>
      </w:pPr>
      <w:r w:rsidRPr="0028413B">
        <w:rPr>
          <w:rFonts w:ascii="Calibri" w:hAnsi="Calibri" w:cs="Calibri"/>
          <w:lang w:val="en-GB"/>
        </w:rPr>
        <w:t>He also stated, "</w:t>
      </w:r>
      <w:r w:rsidR="00FE09AC" w:rsidRPr="0028413B">
        <w:rPr>
          <w:rFonts w:ascii="Calibri" w:hAnsi="Calibri" w:cs="Calibri"/>
          <w:lang w:val="en-GB"/>
        </w:rPr>
        <w:t xml:space="preserve">On the Naqshbandî path, the </w:t>
      </w:r>
      <w:proofErr w:type="gramStart"/>
      <w:r w:rsidR="00FE09AC" w:rsidRPr="0028413B">
        <w:rPr>
          <w:rFonts w:ascii="Calibri" w:hAnsi="Calibri" w:cs="Calibri"/>
          <w:lang w:val="en-GB"/>
        </w:rPr>
        <w:t>ma‘</w:t>
      </w:r>
      <w:proofErr w:type="gramEnd"/>
      <w:r w:rsidR="00FE09AC" w:rsidRPr="0028413B">
        <w:rPr>
          <w:rFonts w:ascii="Calibri" w:hAnsi="Calibri" w:cs="Calibri"/>
          <w:lang w:val="en-GB"/>
        </w:rPr>
        <w:t>nawî journey of the rûh is traversed with two wings" — that is, t</w:t>
      </w:r>
      <w:r w:rsidRPr="0028413B">
        <w:rPr>
          <w:rFonts w:ascii="Calibri" w:hAnsi="Calibri" w:cs="Calibri"/>
          <w:lang w:val="en-GB"/>
        </w:rPr>
        <w:t xml:space="preserve">hrough having a firm belief in the haqiqahs of îmân and </w:t>
      </w:r>
      <w:r w:rsidR="008078E7" w:rsidRPr="0028413B">
        <w:rPr>
          <w:rFonts w:ascii="Calibri" w:hAnsi="Calibri" w:cs="Calibri"/>
          <w:lang w:val="en-GB"/>
        </w:rPr>
        <w:t xml:space="preserve">fulfilling </w:t>
      </w:r>
      <w:r w:rsidRPr="0028413B">
        <w:rPr>
          <w:rFonts w:ascii="Calibri" w:hAnsi="Calibri" w:cs="Calibri"/>
          <w:lang w:val="en-GB"/>
        </w:rPr>
        <w:t xml:space="preserve">the </w:t>
      </w:r>
      <w:r w:rsidR="008078E7" w:rsidRPr="0028413B">
        <w:rPr>
          <w:rFonts w:ascii="Calibri" w:hAnsi="Calibri" w:cs="Calibri"/>
          <w:lang w:val="en-GB"/>
        </w:rPr>
        <w:t>obligations (</w:t>
      </w:r>
      <w:r w:rsidRPr="0028413B">
        <w:rPr>
          <w:rFonts w:ascii="Calibri" w:hAnsi="Calibri" w:cs="Calibri"/>
          <w:lang w:val="en-GB"/>
        </w:rPr>
        <w:t>fardh</w:t>
      </w:r>
      <w:r w:rsidR="008078E7" w:rsidRPr="0028413B">
        <w:rPr>
          <w:rFonts w:ascii="Calibri" w:hAnsi="Calibri" w:cs="Calibri"/>
          <w:lang w:val="en-GB"/>
        </w:rPr>
        <w:t>)</w:t>
      </w:r>
      <w:r w:rsidR="00FE09AC" w:rsidRPr="0028413B">
        <w:rPr>
          <w:rFonts w:ascii="Calibri" w:hAnsi="Calibri" w:cs="Calibri"/>
          <w:lang w:val="en-GB"/>
        </w:rPr>
        <w:t xml:space="preserve"> of religion</w:t>
      </w:r>
      <w:r w:rsidRPr="0028413B">
        <w:rPr>
          <w:rFonts w:ascii="Calibri" w:hAnsi="Calibri" w:cs="Calibri"/>
          <w:lang w:val="en-GB"/>
        </w:rPr>
        <w:t>. If there is a defect in these two wings, th</w:t>
      </w:r>
      <w:r w:rsidR="008078E7" w:rsidRPr="0028413B">
        <w:rPr>
          <w:rFonts w:ascii="Calibri" w:hAnsi="Calibri" w:cs="Calibri"/>
          <w:lang w:val="en-GB"/>
        </w:rPr>
        <w:t xml:space="preserve">at path </w:t>
      </w:r>
      <w:r w:rsidRPr="0028413B">
        <w:rPr>
          <w:rFonts w:ascii="Calibri" w:hAnsi="Calibri" w:cs="Calibri"/>
          <w:lang w:val="en-GB"/>
        </w:rPr>
        <w:t xml:space="preserve">cannot be traversed. In which case, the </w:t>
      </w:r>
      <w:r w:rsidR="00FE09AC" w:rsidRPr="0028413B">
        <w:rPr>
          <w:rFonts w:ascii="Calibri" w:hAnsi="Calibri" w:cs="Calibri"/>
          <w:color w:val="000000"/>
          <w:lang w:val="en-GB" w:bidi="ar-SA"/>
        </w:rPr>
        <w:t xml:space="preserve">Naqshbandî </w:t>
      </w:r>
      <w:r w:rsidR="00FE09AC" w:rsidRPr="0028413B">
        <w:rPr>
          <w:rFonts w:ascii="Calibri" w:hAnsi="Calibri" w:cs="Calibri"/>
          <w:lang w:val="en-GB"/>
        </w:rPr>
        <w:t>path</w:t>
      </w:r>
      <w:r w:rsidRPr="0028413B">
        <w:rPr>
          <w:rFonts w:ascii="Calibri" w:hAnsi="Calibri" w:cs="Calibri"/>
          <w:lang w:val="en-GB"/>
        </w:rPr>
        <w:t xml:space="preserve"> consists of three </w:t>
      </w:r>
      <w:r w:rsidR="008078E7" w:rsidRPr="0028413B">
        <w:rPr>
          <w:rFonts w:ascii="Calibri" w:hAnsi="Calibri" w:cs="Calibri"/>
          <w:lang w:val="en-GB"/>
        </w:rPr>
        <w:t>‘veils’ (layers)</w:t>
      </w:r>
      <w:r w:rsidRPr="0028413B">
        <w:rPr>
          <w:rFonts w:ascii="Calibri" w:hAnsi="Calibri" w:cs="Calibri"/>
          <w:lang w:val="en-GB"/>
        </w:rPr>
        <w:t>:</w:t>
      </w:r>
    </w:p>
    <w:p w14:paraId="6AC3B5D4" w14:textId="77777777" w:rsidR="00AF0507" w:rsidRPr="0028413B" w:rsidRDefault="00AF0507" w:rsidP="00AF0507">
      <w:pPr>
        <w:spacing w:before="120"/>
        <w:jc w:val="both"/>
        <w:rPr>
          <w:rFonts w:ascii="Calibri" w:hAnsi="Calibri" w:cs="Calibri"/>
          <w:lang w:val="en-GB"/>
        </w:rPr>
      </w:pPr>
      <w:r w:rsidRPr="0028413B">
        <w:rPr>
          <w:rFonts w:ascii="Calibri" w:hAnsi="Calibri" w:cs="Calibri"/>
          <w:b/>
          <w:bCs/>
          <w:lang w:val="en-GB"/>
        </w:rPr>
        <w:t>The First</w:t>
      </w:r>
      <w:r w:rsidRPr="0028413B">
        <w:rPr>
          <w:rFonts w:ascii="Calibri" w:hAnsi="Calibri" w:cs="Calibri"/>
          <w:lang w:val="en-GB"/>
        </w:rPr>
        <w:t xml:space="preserve"> — and the foremost and greatest — is direct service to the haqiqahs of îmân, which </w:t>
      </w:r>
      <w:r w:rsidRPr="0028413B">
        <w:rPr>
          <w:rFonts w:ascii="Calibri" w:hAnsi="Calibri" w:cs="Calibri"/>
          <w:color w:val="000000"/>
          <w:lang w:val="en-GB" w:bidi="ar-SA"/>
        </w:rPr>
        <w:t xml:space="preserve">Imâm al-Rabbânî </w:t>
      </w:r>
      <w:r w:rsidRPr="0028413B">
        <w:rPr>
          <w:rFonts w:ascii="Calibri" w:hAnsi="Calibri" w:cs="Calibri"/>
          <w:lang w:val="en-GB"/>
        </w:rPr>
        <w:t>(ra) himself traversed in the latter period of his life.</w:t>
      </w:r>
    </w:p>
    <w:p w14:paraId="712387DD" w14:textId="77777777" w:rsidR="00AF0507" w:rsidRPr="0028413B" w:rsidRDefault="00AF0507" w:rsidP="00AF0507">
      <w:pPr>
        <w:spacing w:before="120"/>
        <w:jc w:val="both"/>
        <w:rPr>
          <w:rFonts w:ascii="Calibri" w:hAnsi="Calibri" w:cs="Calibri"/>
          <w:lang w:val="en-GB"/>
        </w:rPr>
      </w:pPr>
      <w:r w:rsidRPr="0028413B">
        <w:rPr>
          <w:rFonts w:ascii="Calibri" w:hAnsi="Calibri" w:cs="Calibri"/>
          <w:b/>
          <w:bCs/>
          <w:lang w:val="en-GB"/>
        </w:rPr>
        <w:t>The Second</w:t>
      </w:r>
      <w:r w:rsidRPr="0028413B">
        <w:rPr>
          <w:rFonts w:ascii="Calibri" w:hAnsi="Calibri" w:cs="Calibri"/>
          <w:lang w:val="en-GB"/>
        </w:rPr>
        <w:t xml:space="preserve"> is service to the obligations (fardh) of religion and the Sunnah as-Saniyyah </w:t>
      </w:r>
      <w:r w:rsidRPr="0028413B">
        <w:rPr>
          <w:rFonts w:ascii="Calibri" w:hAnsi="Calibri" w:cs="Calibri"/>
          <w:color w:val="000000"/>
          <w:lang w:val="en-GB" w:bidi="ar-SA"/>
        </w:rPr>
        <w:t xml:space="preserve">under </w:t>
      </w:r>
      <w:r w:rsidRPr="0028413B">
        <w:rPr>
          <w:rFonts w:ascii="Calibri" w:hAnsi="Calibri" w:cs="Calibri"/>
          <w:lang w:val="en-GB"/>
        </w:rPr>
        <w:t xml:space="preserve">the veil (layer) of tarîqah. </w:t>
      </w:r>
    </w:p>
    <w:p w14:paraId="7B20212B" w14:textId="77777777" w:rsidR="008A1B44" w:rsidRPr="0028413B" w:rsidRDefault="00AF0507" w:rsidP="008A1B44">
      <w:pPr>
        <w:spacing w:before="120"/>
        <w:jc w:val="both"/>
        <w:rPr>
          <w:rFonts w:ascii="Calibri" w:hAnsi="Calibri" w:cs="Calibri"/>
          <w:color w:val="000000"/>
          <w:lang w:val="en-GB" w:bidi="ar-SA"/>
        </w:rPr>
      </w:pPr>
      <w:r w:rsidRPr="0028413B">
        <w:rPr>
          <w:rFonts w:ascii="Calibri" w:hAnsi="Calibri" w:cs="Calibri"/>
          <w:b/>
          <w:bCs/>
          <w:lang w:val="en-GB"/>
        </w:rPr>
        <w:t>The Third</w:t>
      </w:r>
      <w:r w:rsidRPr="0028413B">
        <w:rPr>
          <w:rFonts w:ascii="Calibri" w:hAnsi="Calibri" w:cs="Calibri"/>
          <w:lang w:val="en-GB"/>
        </w:rPr>
        <w:t xml:space="preserve"> is </w:t>
      </w:r>
      <w:r w:rsidR="008A1B44" w:rsidRPr="0028413B">
        <w:rPr>
          <w:rFonts w:ascii="Calibri" w:hAnsi="Calibri" w:cs="Calibri"/>
          <w:color w:val="000000"/>
          <w:lang w:val="en-GB" w:bidi="ar-SA"/>
        </w:rPr>
        <w:t xml:space="preserve">working toward the elimination of </w:t>
      </w:r>
      <w:proofErr w:type="gramStart"/>
      <w:r w:rsidR="008A1B44" w:rsidRPr="0028413B">
        <w:rPr>
          <w:rFonts w:ascii="Calibri" w:hAnsi="Calibri" w:cs="Calibri"/>
          <w:color w:val="000000"/>
          <w:lang w:val="en-GB" w:bidi="ar-SA"/>
        </w:rPr>
        <w:t>ma‘</w:t>
      </w:r>
      <w:proofErr w:type="gramEnd"/>
      <w:r w:rsidR="008A1B44" w:rsidRPr="0028413B">
        <w:rPr>
          <w:rFonts w:ascii="Calibri" w:hAnsi="Calibri" w:cs="Calibri"/>
          <w:color w:val="000000"/>
          <w:lang w:val="en-GB" w:bidi="ar-SA"/>
        </w:rPr>
        <w:t xml:space="preserve">nawî diseases of the heart through the way of tasawwuf, undertaking the </w:t>
      </w:r>
      <w:proofErr w:type="gramStart"/>
      <w:r w:rsidR="008A1B44" w:rsidRPr="0028413B">
        <w:rPr>
          <w:rFonts w:ascii="Calibri" w:hAnsi="Calibri" w:cs="Calibri"/>
          <w:color w:val="000000"/>
          <w:lang w:val="en-GB" w:bidi="ar-SA"/>
        </w:rPr>
        <w:t>ma‘</w:t>
      </w:r>
      <w:proofErr w:type="gramEnd"/>
      <w:r w:rsidR="008A1B44" w:rsidRPr="0028413B">
        <w:rPr>
          <w:rFonts w:ascii="Calibri" w:hAnsi="Calibri" w:cs="Calibri"/>
          <w:color w:val="000000"/>
          <w:lang w:val="en-GB" w:bidi="ar-SA"/>
        </w:rPr>
        <w:t xml:space="preserve">nawî journey with the foot of the heart. </w:t>
      </w:r>
      <w:r w:rsidR="008A1B44" w:rsidRPr="0028413B">
        <w:rPr>
          <w:rFonts w:ascii="Calibri" w:hAnsi="Calibri" w:cs="Calibri"/>
          <w:lang w:val="en-GB"/>
        </w:rPr>
        <w:t xml:space="preserve">The first is </w:t>
      </w:r>
      <w:r w:rsidR="008A1B44" w:rsidRPr="0028413B">
        <w:rPr>
          <w:rFonts w:ascii="Calibri" w:hAnsi="Calibri" w:cs="Calibri"/>
          <w:color w:val="000000"/>
          <w:lang w:val="en-GB" w:bidi="ar-SA"/>
        </w:rPr>
        <w:t>in the degree of fardh</w:t>
      </w:r>
      <w:r w:rsidRPr="0028413B">
        <w:rPr>
          <w:rFonts w:ascii="Calibri" w:hAnsi="Calibri" w:cs="Calibri"/>
          <w:lang w:val="en-GB"/>
        </w:rPr>
        <w:t xml:space="preserve">, the second </w:t>
      </w:r>
      <w:r w:rsidR="008A1B44" w:rsidRPr="0028413B">
        <w:rPr>
          <w:rFonts w:ascii="Calibri" w:hAnsi="Calibri" w:cs="Calibri"/>
          <w:lang w:val="en-GB"/>
        </w:rPr>
        <w:t xml:space="preserve">is </w:t>
      </w:r>
      <w:r w:rsidRPr="0028413B">
        <w:rPr>
          <w:rFonts w:ascii="Calibri" w:hAnsi="Calibri" w:cs="Calibri"/>
          <w:lang w:val="en-GB"/>
        </w:rPr>
        <w:t>wâjib</w:t>
      </w:r>
      <w:r w:rsidR="008A1B44" w:rsidRPr="0028413B">
        <w:rPr>
          <w:rFonts w:ascii="Calibri" w:hAnsi="Calibri" w:cs="Calibri"/>
          <w:color w:val="000000"/>
          <w:lang w:val="en-GB" w:bidi="ar-SA"/>
        </w:rPr>
        <w:t>, and this third one is in the status of Sunnah.</w:t>
      </w:r>
    </w:p>
    <w:p w14:paraId="1AA56071" w14:textId="77777777" w:rsidR="00173AB2" w:rsidRPr="0028413B" w:rsidRDefault="008A1B44" w:rsidP="00F74946">
      <w:pPr>
        <w:spacing w:before="120"/>
        <w:jc w:val="both"/>
        <w:rPr>
          <w:rFonts w:ascii="Calibri" w:hAnsi="Calibri" w:cs="Calibri"/>
          <w:color w:val="000000"/>
          <w:lang w:val="en-GB" w:bidi="ar-SA"/>
        </w:rPr>
      </w:pPr>
      <w:r w:rsidRPr="0028413B">
        <w:rPr>
          <w:rFonts w:ascii="Calibri" w:hAnsi="Calibri" w:cs="Calibri"/>
          <w:color w:val="000000"/>
          <w:lang w:val="en-GB" w:bidi="ar-SA"/>
        </w:rPr>
        <w:t xml:space="preserve">Since the haqiqah of the matter is </w:t>
      </w:r>
      <w:r w:rsidR="00D17B64" w:rsidRPr="0028413B">
        <w:rPr>
          <w:rFonts w:ascii="Calibri" w:hAnsi="Calibri" w:cs="Calibri"/>
          <w:color w:val="000000"/>
          <w:lang w:val="en-GB" w:bidi="ar-SA"/>
        </w:rPr>
        <w:t>such</w:t>
      </w:r>
      <w:r w:rsidRPr="0028413B">
        <w:rPr>
          <w:rFonts w:ascii="Calibri" w:hAnsi="Calibri" w:cs="Calibri"/>
          <w:color w:val="000000"/>
          <w:lang w:val="en-GB" w:bidi="ar-SA"/>
        </w:rPr>
        <w:t xml:space="preserve">, </w:t>
      </w:r>
      <w:r w:rsidR="00D17B64" w:rsidRPr="0028413B">
        <w:rPr>
          <w:rFonts w:ascii="Calibri" w:hAnsi="Calibri" w:cs="Calibri"/>
          <w:color w:val="000000"/>
          <w:lang w:val="en-GB" w:bidi="ar-SA"/>
        </w:rPr>
        <w:t>I believe that</w:t>
      </w:r>
      <w:r w:rsidRPr="0028413B">
        <w:rPr>
          <w:rFonts w:ascii="Calibri" w:hAnsi="Calibri" w:cs="Calibri"/>
          <w:color w:val="000000"/>
          <w:lang w:val="en-GB" w:bidi="ar-SA"/>
        </w:rPr>
        <w:t xml:space="preserve"> if </w:t>
      </w:r>
      <w:r w:rsidR="00D17B64" w:rsidRPr="0028413B">
        <w:rPr>
          <w:rFonts w:ascii="Calibri" w:hAnsi="Calibri" w:cs="Calibri"/>
          <w:color w:val="000000"/>
          <w:lang w:val="en-GB" w:bidi="ar-SA"/>
        </w:rPr>
        <w:t xml:space="preserve">exalted personages such as </w:t>
      </w:r>
      <w:r w:rsidRPr="0028413B">
        <w:rPr>
          <w:rFonts w:ascii="Calibri" w:hAnsi="Calibri" w:cs="Calibri"/>
          <w:color w:val="000000"/>
          <w:lang w:val="en-GB" w:bidi="ar-SA"/>
        </w:rPr>
        <w:t xml:space="preserve">Shaykh Abdulqâdir Jilânî (ra) and Shah Naqshband (ra) and </w:t>
      </w:r>
      <w:r w:rsidR="00D35B10" w:rsidRPr="0028413B">
        <w:rPr>
          <w:rFonts w:ascii="Calibri" w:hAnsi="Calibri" w:cs="Calibri"/>
          <w:color w:val="000000"/>
          <w:lang w:val="en-GB" w:bidi="ar-SA"/>
        </w:rPr>
        <w:t xml:space="preserve">Imâm al-Rabbânî </w:t>
      </w:r>
      <w:r w:rsidR="00D35B10" w:rsidRPr="0028413B">
        <w:rPr>
          <w:rFonts w:ascii="Calibri" w:hAnsi="Calibri" w:cs="Calibri"/>
          <w:lang w:val="en-GB"/>
        </w:rPr>
        <w:t>(ra)</w:t>
      </w:r>
      <w:r w:rsidRPr="0028413B">
        <w:rPr>
          <w:rFonts w:ascii="Calibri" w:hAnsi="Calibri" w:cs="Calibri"/>
          <w:color w:val="000000"/>
          <w:lang w:val="en-GB" w:bidi="ar-SA"/>
        </w:rPr>
        <w:t xml:space="preserve"> were </w:t>
      </w:r>
      <w:r w:rsidR="00D35B10" w:rsidRPr="0028413B">
        <w:rPr>
          <w:rFonts w:ascii="Calibri" w:hAnsi="Calibri" w:cs="Calibri"/>
          <w:color w:val="000000"/>
          <w:lang w:val="en-GB" w:bidi="ar-SA"/>
        </w:rPr>
        <w:t>present</w:t>
      </w:r>
      <w:r w:rsidR="00D17B64" w:rsidRPr="0028413B">
        <w:rPr>
          <w:rFonts w:ascii="Calibri" w:hAnsi="Calibri" w:cs="Calibri"/>
          <w:color w:val="000000"/>
          <w:lang w:val="en-GB" w:bidi="ar-SA"/>
        </w:rPr>
        <w:t xml:space="preserve"> in</w:t>
      </w:r>
      <w:r w:rsidRPr="0028413B">
        <w:rPr>
          <w:rFonts w:ascii="Calibri" w:hAnsi="Calibri" w:cs="Calibri"/>
          <w:color w:val="000000"/>
          <w:lang w:val="en-GB" w:bidi="ar-SA"/>
        </w:rPr>
        <w:t xml:space="preserve"> th</w:t>
      </w:r>
      <w:r w:rsidR="00D35B10" w:rsidRPr="0028413B">
        <w:rPr>
          <w:rFonts w:ascii="Calibri" w:hAnsi="Calibri" w:cs="Calibri"/>
          <w:color w:val="000000"/>
          <w:lang w:val="en-GB" w:bidi="ar-SA"/>
        </w:rPr>
        <w:t>is</w:t>
      </w:r>
      <w:r w:rsidRPr="0028413B">
        <w:rPr>
          <w:rFonts w:ascii="Calibri" w:hAnsi="Calibri" w:cs="Calibri"/>
          <w:color w:val="000000"/>
          <w:lang w:val="en-GB" w:bidi="ar-SA"/>
        </w:rPr>
        <w:t xml:space="preserve"> </w:t>
      </w:r>
      <w:r w:rsidR="00D17B64" w:rsidRPr="0028413B">
        <w:rPr>
          <w:rFonts w:ascii="Calibri" w:hAnsi="Calibri" w:cs="Calibri"/>
          <w:color w:val="000000"/>
          <w:lang w:val="en-GB" w:bidi="ar-SA"/>
        </w:rPr>
        <w:t>age</w:t>
      </w:r>
      <w:r w:rsidR="00F74946" w:rsidRPr="0028413B">
        <w:rPr>
          <w:rFonts w:ascii="Calibri" w:hAnsi="Calibri" w:cs="Calibri"/>
          <w:color w:val="000000"/>
          <w:lang w:val="en-GB" w:bidi="ar-SA"/>
        </w:rPr>
        <w:t xml:space="preserve"> they would devote the entirety of their high resolve to the reinforcement of </w:t>
      </w:r>
      <w:r w:rsidRPr="0028413B">
        <w:rPr>
          <w:rFonts w:ascii="Calibri" w:hAnsi="Calibri" w:cs="Calibri"/>
          <w:color w:val="000000"/>
          <w:lang w:val="en-GB" w:bidi="ar-SA"/>
        </w:rPr>
        <w:t xml:space="preserve">the </w:t>
      </w:r>
      <w:r w:rsidR="00D35B10" w:rsidRPr="0028413B">
        <w:rPr>
          <w:rFonts w:ascii="Calibri" w:hAnsi="Calibri" w:cs="Calibri"/>
          <w:lang w:val="en-GB"/>
        </w:rPr>
        <w:t>haqiqahs of îmân</w:t>
      </w:r>
      <w:r w:rsidR="00D35B10" w:rsidRPr="0028413B">
        <w:rPr>
          <w:rFonts w:ascii="Calibri" w:hAnsi="Calibri" w:cs="Calibri"/>
          <w:color w:val="000000"/>
          <w:lang w:val="en-GB" w:bidi="ar-SA"/>
        </w:rPr>
        <w:t xml:space="preserve"> </w:t>
      </w:r>
      <w:r w:rsidRPr="0028413B">
        <w:rPr>
          <w:rFonts w:ascii="Calibri" w:hAnsi="Calibri" w:cs="Calibri"/>
          <w:color w:val="000000"/>
          <w:lang w:val="en-GB" w:bidi="ar-SA"/>
        </w:rPr>
        <w:t xml:space="preserve">and </w:t>
      </w:r>
      <w:r w:rsidR="00F74946" w:rsidRPr="0028413B">
        <w:rPr>
          <w:rFonts w:ascii="Calibri" w:hAnsi="Calibri" w:cs="Calibri"/>
          <w:color w:val="000000"/>
          <w:lang w:val="en-GB" w:bidi="ar-SA"/>
        </w:rPr>
        <w:t xml:space="preserve">the </w:t>
      </w:r>
      <w:r w:rsidR="00D35B10" w:rsidRPr="0028413B">
        <w:rPr>
          <w:rFonts w:ascii="Calibri" w:hAnsi="Calibri" w:cs="Calibri"/>
          <w:color w:val="000000"/>
          <w:lang w:val="en-GB" w:bidi="ar-SA"/>
        </w:rPr>
        <w:t>aqâid</w:t>
      </w:r>
      <w:r w:rsidRPr="0028413B">
        <w:rPr>
          <w:rFonts w:ascii="Calibri" w:hAnsi="Calibri" w:cs="Calibri"/>
          <w:color w:val="000000"/>
          <w:lang w:val="en-GB" w:bidi="ar-SA"/>
        </w:rPr>
        <w:t xml:space="preserve"> of Islam. For they are the </w:t>
      </w:r>
      <w:r w:rsidR="00F74946" w:rsidRPr="0028413B">
        <w:rPr>
          <w:rFonts w:ascii="Calibri" w:hAnsi="Calibri" w:cs="Calibri"/>
          <w:color w:val="000000"/>
          <w:lang w:val="en-GB" w:bidi="ar-SA"/>
        </w:rPr>
        <w:t>very source</w:t>
      </w:r>
      <w:r w:rsidRPr="0028413B">
        <w:rPr>
          <w:rFonts w:ascii="Calibri" w:hAnsi="Calibri" w:cs="Calibri"/>
          <w:color w:val="000000"/>
          <w:lang w:val="en-GB" w:bidi="ar-SA"/>
        </w:rPr>
        <w:t xml:space="preserve"> </w:t>
      </w:r>
      <w:r w:rsidR="00D35B10" w:rsidRPr="0028413B">
        <w:rPr>
          <w:rFonts w:ascii="Calibri" w:hAnsi="Calibri" w:cs="Calibri"/>
          <w:color w:val="000000"/>
          <w:lang w:val="en-GB" w:bidi="ar-SA"/>
        </w:rPr>
        <w:t>of</w:t>
      </w:r>
      <w:r w:rsidRPr="0028413B">
        <w:rPr>
          <w:rFonts w:ascii="Calibri" w:hAnsi="Calibri" w:cs="Calibri"/>
          <w:color w:val="000000"/>
          <w:lang w:val="en-GB" w:bidi="ar-SA"/>
        </w:rPr>
        <w:t xml:space="preserve"> eternal happiness.</w:t>
      </w:r>
      <w:r w:rsidR="00F74946" w:rsidRPr="0028413B">
        <w:rPr>
          <w:rFonts w:ascii="Calibri" w:hAnsi="Calibri" w:cs="Calibri"/>
          <w:color w:val="000000"/>
          <w:lang w:val="en-GB" w:bidi="ar-SA"/>
        </w:rPr>
        <w:t xml:space="preserve"> </w:t>
      </w:r>
      <w:r w:rsidR="00173AB2" w:rsidRPr="0028413B">
        <w:rPr>
          <w:rFonts w:ascii="Calibri" w:hAnsi="Calibri" w:cs="Calibri"/>
          <w:color w:val="000000"/>
          <w:lang w:val="en-GB" w:bidi="ar-SA"/>
        </w:rPr>
        <w:t>Any neglect in them causes eternal misery. One</w:t>
      </w:r>
      <w:r w:rsidR="00F74946" w:rsidRPr="0028413B">
        <w:rPr>
          <w:rFonts w:ascii="Calibri" w:hAnsi="Calibri" w:cs="Calibri"/>
          <w:color w:val="000000"/>
          <w:lang w:val="en-GB" w:bidi="ar-SA"/>
        </w:rPr>
        <w:t xml:space="preserve"> cannot enter Jannah without </w:t>
      </w:r>
      <w:r w:rsidR="00F74946" w:rsidRPr="0028413B">
        <w:rPr>
          <w:rFonts w:ascii="Calibri" w:hAnsi="Calibri" w:cs="Calibri"/>
          <w:lang w:val="en-GB"/>
        </w:rPr>
        <w:t>îmân</w:t>
      </w:r>
      <w:r w:rsidR="00F74946" w:rsidRPr="0028413B">
        <w:rPr>
          <w:rFonts w:ascii="Calibri" w:hAnsi="Calibri" w:cs="Calibri"/>
          <w:color w:val="000000"/>
          <w:lang w:val="en-GB" w:bidi="ar-SA"/>
        </w:rPr>
        <w:t xml:space="preserve">, </w:t>
      </w:r>
      <w:r w:rsidR="00173AB2" w:rsidRPr="0028413B">
        <w:rPr>
          <w:rFonts w:ascii="Calibri" w:hAnsi="Calibri" w:cs="Calibri"/>
          <w:color w:val="000000"/>
          <w:lang w:val="en-GB" w:bidi="ar-SA"/>
        </w:rPr>
        <w:t>yet</w:t>
      </w:r>
      <w:r w:rsidR="00F74946" w:rsidRPr="0028413B">
        <w:rPr>
          <w:rFonts w:ascii="Calibri" w:hAnsi="Calibri" w:cs="Calibri"/>
          <w:color w:val="000000"/>
          <w:lang w:val="en-GB" w:bidi="ar-SA"/>
        </w:rPr>
        <w:t xml:space="preserve"> many have </w:t>
      </w:r>
      <w:r w:rsidR="00173AB2" w:rsidRPr="0028413B">
        <w:rPr>
          <w:rFonts w:ascii="Calibri" w:hAnsi="Calibri" w:cs="Calibri"/>
          <w:color w:val="000000"/>
          <w:lang w:val="en-GB" w:bidi="ar-SA"/>
        </w:rPr>
        <w:t>entered</w:t>
      </w:r>
      <w:r w:rsidR="00F74946" w:rsidRPr="0028413B">
        <w:rPr>
          <w:rFonts w:ascii="Calibri" w:hAnsi="Calibri" w:cs="Calibri"/>
          <w:color w:val="000000"/>
          <w:lang w:val="en-GB" w:bidi="ar-SA"/>
        </w:rPr>
        <w:t xml:space="preserve"> Jannah without tasawwuf. Man cannot live without bread, but he can live without fruit</w:t>
      </w:r>
      <w:r w:rsidR="00173AB2" w:rsidRPr="0028413B">
        <w:rPr>
          <w:rFonts w:ascii="Calibri" w:hAnsi="Calibri" w:cs="Calibri"/>
          <w:color w:val="000000"/>
          <w:lang w:val="en-GB" w:bidi="ar-SA"/>
        </w:rPr>
        <w:t>; t</w:t>
      </w:r>
      <w:r w:rsidR="00F74946" w:rsidRPr="0028413B">
        <w:rPr>
          <w:rFonts w:ascii="Calibri" w:hAnsi="Calibri" w:cs="Calibri"/>
          <w:color w:val="000000"/>
          <w:lang w:val="en-GB" w:bidi="ar-SA"/>
        </w:rPr>
        <w:t xml:space="preserve">asawwuf is the fruit, </w:t>
      </w:r>
      <w:r w:rsidR="00173AB2" w:rsidRPr="0028413B">
        <w:rPr>
          <w:rFonts w:ascii="Calibri" w:hAnsi="Calibri" w:cs="Calibri"/>
          <w:color w:val="000000"/>
          <w:lang w:val="en-GB" w:bidi="ar-SA"/>
        </w:rPr>
        <w:t xml:space="preserve">while </w:t>
      </w:r>
      <w:r w:rsidR="00F74946" w:rsidRPr="0028413B">
        <w:rPr>
          <w:rFonts w:ascii="Calibri" w:hAnsi="Calibri" w:cs="Calibri"/>
          <w:color w:val="000000"/>
          <w:lang w:val="en-GB" w:bidi="ar-SA"/>
        </w:rPr>
        <w:t xml:space="preserve">the </w:t>
      </w:r>
      <w:r w:rsidR="00F74946" w:rsidRPr="0028413B">
        <w:rPr>
          <w:rFonts w:ascii="Calibri" w:hAnsi="Calibri" w:cs="Calibri"/>
          <w:lang w:val="en-GB"/>
        </w:rPr>
        <w:t xml:space="preserve">haqiqahs </w:t>
      </w:r>
      <w:r w:rsidR="00F74946" w:rsidRPr="0028413B">
        <w:rPr>
          <w:rFonts w:ascii="Calibri" w:hAnsi="Calibri" w:cs="Calibri"/>
          <w:color w:val="000000"/>
          <w:lang w:val="en-GB" w:bidi="ar-SA"/>
        </w:rPr>
        <w:t>of Islam</w:t>
      </w:r>
      <w:r w:rsidR="00173AB2" w:rsidRPr="0028413B">
        <w:rPr>
          <w:rFonts w:ascii="Calibri" w:hAnsi="Calibri" w:cs="Calibri"/>
          <w:color w:val="000000"/>
          <w:lang w:val="en-GB" w:bidi="ar-SA"/>
        </w:rPr>
        <w:t xml:space="preserve"> are</w:t>
      </w:r>
      <w:r w:rsidR="00F74946" w:rsidRPr="0028413B">
        <w:rPr>
          <w:rFonts w:ascii="Calibri" w:hAnsi="Calibri" w:cs="Calibri"/>
          <w:color w:val="000000"/>
          <w:lang w:val="en-GB" w:bidi="ar-SA"/>
        </w:rPr>
        <w:t xml:space="preserve"> </w:t>
      </w:r>
      <w:r w:rsidR="00173AB2" w:rsidRPr="0028413B">
        <w:rPr>
          <w:rFonts w:ascii="Calibri" w:hAnsi="Calibri" w:cs="Calibri"/>
          <w:color w:val="000000"/>
          <w:lang w:val="en-GB" w:bidi="ar-SA"/>
        </w:rPr>
        <w:t>essential</w:t>
      </w:r>
      <w:r w:rsidR="00F74946" w:rsidRPr="0028413B">
        <w:rPr>
          <w:rFonts w:ascii="Calibri" w:hAnsi="Calibri" w:cs="Calibri"/>
          <w:color w:val="000000"/>
          <w:lang w:val="en-GB" w:bidi="ar-SA"/>
        </w:rPr>
        <w:t xml:space="preserve"> sustenance. </w:t>
      </w:r>
    </w:p>
    <w:p w14:paraId="55717F3B" w14:textId="77777777" w:rsidR="00296BA8" w:rsidRPr="0028413B" w:rsidRDefault="00F74946" w:rsidP="00296BA8">
      <w:pPr>
        <w:spacing w:before="120"/>
        <w:jc w:val="both"/>
        <w:rPr>
          <w:rFonts w:ascii="Calibri" w:hAnsi="Calibri" w:cs="Calibri"/>
          <w:color w:val="000000"/>
          <w:lang w:val="en-GB" w:bidi="ar-SA"/>
        </w:rPr>
      </w:pPr>
      <w:r w:rsidRPr="0028413B">
        <w:rPr>
          <w:rFonts w:ascii="Calibri" w:hAnsi="Calibri" w:cs="Calibri"/>
          <w:color w:val="000000"/>
          <w:lang w:val="en-GB" w:bidi="ar-SA"/>
        </w:rPr>
        <w:t>In former times</w:t>
      </w:r>
      <w:r w:rsidR="00173AB2" w:rsidRPr="0028413B">
        <w:rPr>
          <w:rFonts w:ascii="Calibri" w:hAnsi="Calibri" w:cs="Calibri"/>
          <w:color w:val="000000"/>
          <w:lang w:val="en-GB" w:bidi="ar-SA"/>
        </w:rPr>
        <w:t xml:space="preserve">, ceratin </w:t>
      </w:r>
      <w:r w:rsidR="00173AB2" w:rsidRPr="0028413B">
        <w:rPr>
          <w:rFonts w:ascii="Calibri" w:hAnsi="Calibri" w:cs="Calibri"/>
          <w:lang w:val="en-GB"/>
        </w:rPr>
        <w:t>haqiqahs of îmân could only be reached</w:t>
      </w:r>
      <w:r w:rsidRPr="0028413B">
        <w:rPr>
          <w:rFonts w:ascii="Calibri" w:hAnsi="Calibri" w:cs="Calibri"/>
          <w:color w:val="000000"/>
          <w:lang w:val="en-GB" w:bidi="ar-SA"/>
        </w:rPr>
        <w:t xml:space="preserve"> through </w:t>
      </w:r>
      <w:r w:rsidR="00173AB2" w:rsidRPr="0028413B">
        <w:rPr>
          <w:rFonts w:ascii="Calibri" w:hAnsi="Calibri" w:cs="Calibri"/>
          <w:lang w:val="en-GB"/>
        </w:rPr>
        <w:t xml:space="preserve">a </w:t>
      </w:r>
      <w:proofErr w:type="gramStart"/>
      <w:r w:rsidR="00173AB2" w:rsidRPr="0028413B">
        <w:rPr>
          <w:rFonts w:ascii="Calibri" w:hAnsi="Calibri" w:cs="Calibri"/>
          <w:lang w:val="en-GB"/>
        </w:rPr>
        <w:t>ma‘</w:t>
      </w:r>
      <w:proofErr w:type="gramEnd"/>
      <w:r w:rsidR="00173AB2" w:rsidRPr="0028413B">
        <w:rPr>
          <w:rFonts w:ascii="Calibri" w:hAnsi="Calibri" w:cs="Calibri"/>
          <w:lang w:val="en-GB"/>
        </w:rPr>
        <w:t xml:space="preserve">nawî journey </w:t>
      </w:r>
      <w:r w:rsidR="00173AB2" w:rsidRPr="0028413B">
        <w:rPr>
          <w:rFonts w:ascii="Calibri" w:hAnsi="Calibri" w:cs="Calibri"/>
          <w:color w:val="000000"/>
          <w:lang w:val="en-GB" w:bidi="ar-SA"/>
        </w:rPr>
        <w:t xml:space="preserve">ranging from </w:t>
      </w:r>
      <w:r w:rsidRPr="0028413B">
        <w:rPr>
          <w:rFonts w:ascii="Calibri" w:hAnsi="Calibri" w:cs="Calibri"/>
          <w:color w:val="000000"/>
          <w:lang w:val="en-GB" w:bidi="ar-SA"/>
        </w:rPr>
        <w:t xml:space="preserve">forty days to forty years. </w:t>
      </w:r>
      <w:r w:rsidR="00F34EDB" w:rsidRPr="0028413B">
        <w:rPr>
          <w:rFonts w:ascii="Calibri" w:hAnsi="Calibri" w:cs="Calibri"/>
          <w:color w:val="000000"/>
          <w:lang w:val="en-GB" w:bidi="ar-SA"/>
        </w:rPr>
        <w:t>I</w:t>
      </w:r>
      <w:r w:rsidRPr="0028413B">
        <w:rPr>
          <w:rFonts w:ascii="Calibri" w:hAnsi="Calibri" w:cs="Calibri"/>
          <w:color w:val="000000"/>
          <w:lang w:val="en-GB" w:bidi="ar-SA"/>
        </w:rPr>
        <w:t xml:space="preserve">f </w:t>
      </w:r>
      <w:r w:rsidR="00F34EDB" w:rsidRPr="0028413B">
        <w:rPr>
          <w:rFonts w:ascii="Calibri" w:hAnsi="Calibri" w:cs="Calibri"/>
          <w:color w:val="000000"/>
          <w:lang w:val="en-GB" w:bidi="ar-SA"/>
        </w:rPr>
        <w:t xml:space="preserve">now, </w:t>
      </w:r>
      <w:r w:rsidR="00173AB2" w:rsidRPr="0028413B">
        <w:rPr>
          <w:rFonts w:ascii="Calibri" w:hAnsi="Calibri" w:cs="Calibri"/>
          <w:color w:val="000000"/>
          <w:lang w:val="en-GB" w:bidi="ar-SA"/>
        </w:rPr>
        <w:t>through the rahmah of Janâb-i Haqq</w:t>
      </w:r>
      <w:r w:rsidR="00F34EDB" w:rsidRPr="0028413B">
        <w:rPr>
          <w:rFonts w:ascii="Calibri" w:hAnsi="Calibri" w:cs="Calibri"/>
          <w:color w:val="000000"/>
          <w:lang w:val="en-GB" w:bidi="ar-SA"/>
        </w:rPr>
        <w:t>, a path is found to rise to</w:t>
      </w:r>
      <w:r w:rsidRPr="0028413B">
        <w:rPr>
          <w:rFonts w:ascii="Calibri" w:hAnsi="Calibri" w:cs="Calibri"/>
          <w:color w:val="000000"/>
          <w:lang w:val="en-GB" w:bidi="ar-SA"/>
        </w:rPr>
        <w:t xml:space="preserve"> those </w:t>
      </w:r>
      <w:r w:rsidR="00173AB2" w:rsidRPr="0028413B">
        <w:rPr>
          <w:rFonts w:ascii="Calibri" w:hAnsi="Calibri" w:cs="Calibri"/>
          <w:lang w:val="en-GB"/>
        </w:rPr>
        <w:t xml:space="preserve">haqiqahs </w:t>
      </w:r>
      <w:r w:rsidRPr="0028413B">
        <w:rPr>
          <w:rFonts w:ascii="Calibri" w:hAnsi="Calibri" w:cs="Calibri"/>
          <w:color w:val="000000"/>
          <w:lang w:val="en-GB" w:bidi="ar-SA"/>
        </w:rPr>
        <w:t xml:space="preserve">in forty minutes, </w:t>
      </w:r>
      <w:r w:rsidR="00F34EDB" w:rsidRPr="0028413B">
        <w:rPr>
          <w:rFonts w:ascii="Calibri" w:hAnsi="Calibri" w:cs="Calibri"/>
          <w:color w:val="000000"/>
          <w:lang w:val="en-GB" w:bidi="ar-SA"/>
        </w:rPr>
        <w:t xml:space="preserve">remaining indifferent to such a path is surely </w:t>
      </w:r>
      <w:r w:rsidR="00296BA8" w:rsidRPr="0028413B">
        <w:rPr>
          <w:rFonts w:ascii="Calibri" w:hAnsi="Calibri" w:cs="Calibri"/>
          <w:lang w:val="en-GB"/>
        </w:rPr>
        <w:t>by no means rational</w:t>
      </w:r>
      <w:r w:rsidR="00296BA8" w:rsidRPr="0028413B">
        <w:rPr>
          <w:rFonts w:ascii="Calibri" w:hAnsi="Calibri" w:cs="Calibri"/>
          <w:color w:val="000000"/>
          <w:lang w:val="en-GB" w:bidi="ar-SA"/>
        </w:rPr>
        <w:t>.</w:t>
      </w:r>
    </w:p>
    <w:p w14:paraId="7E2ACC67" w14:textId="77777777" w:rsidR="00173AB2" w:rsidRPr="0028413B" w:rsidRDefault="00296BA8" w:rsidP="00C3309D">
      <w:pPr>
        <w:spacing w:before="120"/>
        <w:jc w:val="both"/>
        <w:rPr>
          <w:rFonts w:ascii="Calibri" w:hAnsi="Calibri" w:cs="Calibri"/>
          <w:color w:val="000000"/>
          <w:lang w:val="en-GB" w:bidi="ar-SA"/>
        </w:rPr>
      </w:pPr>
      <w:r w:rsidRPr="0028413B">
        <w:rPr>
          <w:rFonts w:ascii="Calibri" w:hAnsi="Calibri" w:cs="Calibri"/>
          <w:color w:val="000000"/>
          <w:lang w:val="en-GB" w:bidi="ar-SA"/>
        </w:rPr>
        <w:lastRenderedPageBreak/>
        <w:t xml:space="preserve">Thus, those who have read the thirty-three Words with attention conclude that they have opened just such a Qur’anic way. Since this is the haqiqah, </w:t>
      </w:r>
      <w:r w:rsidR="00C3309D" w:rsidRPr="0028413B">
        <w:rPr>
          <w:rFonts w:ascii="Calibri" w:hAnsi="Calibri" w:cs="Calibri"/>
          <w:color w:val="000000"/>
          <w:lang w:val="en-GB" w:bidi="ar-SA"/>
        </w:rPr>
        <w:t xml:space="preserve">I am of the conviction that </w:t>
      </w:r>
      <w:r w:rsidRPr="0028413B">
        <w:rPr>
          <w:rFonts w:ascii="Calibri" w:hAnsi="Calibri" w:cs="Calibri"/>
          <w:color w:val="000000"/>
          <w:lang w:val="en-GB" w:bidi="ar-SA"/>
        </w:rPr>
        <w:t xml:space="preserve">the Words written </w:t>
      </w:r>
      <w:r w:rsidR="00C3309D" w:rsidRPr="0028413B">
        <w:rPr>
          <w:rFonts w:ascii="Calibri" w:hAnsi="Calibri" w:cs="Calibri"/>
          <w:color w:val="000000"/>
          <w:lang w:val="en-GB" w:bidi="ar-SA"/>
        </w:rPr>
        <w:t>regarding</w:t>
      </w:r>
      <w:r w:rsidRPr="0028413B">
        <w:rPr>
          <w:rFonts w:ascii="Calibri" w:hAnsi="Calibri" w:cs="Calibri"/>
          <w:color w:val="000000"/>
          <w:lang w:val="en-GB" w:bidi="ar-SA"/>
        </w:rPr>
        <w:t xml:space="preserve"> the mysteries of the Qur'an are a most appropriate </w:t>
      </w:r>
      <w:r w:rsidR="00C3309D" w:rsidRPr="0028413B">
        <w:rPr>
          <w:rFonts w:ascii="Calibri" w:hAnsi="Calibri" w:cs="Calibri"/>
          <w:color w:val="000000"/>
          <w:lang w:val="en-GB" w:bidi="ar-SA"/>
        </w:rPr>
        <w:t>remedy</w:t>
      </w:r>
      <w:r w:rsidRPr="0028413B">
        <w:rPr>
          <w:rFonts w:ascii="Calibri" w:hAnsi="Calibri" w:cs="Calibri"/>
          <w:color w:val="000000"/>
          <w:lang w:val="en-GB" w:bidi="ar-SA"/>
        </w:rPr>
        <w:t xml:space="preserve"> and salve for the wounds of this </w:t>
      </w:r>
      <w:r w:rsidR="00C3309D" w:rsidRPr="0028413B">
        <w:rPr>
          <w:rFonts w:ascii="Calibri" w:hAnsi="Calibri" w:cs="Calibri"/>
          <w:color w:val="000000"/>
          <w:lang w:val="en-GB" w:bidi="ar-SA"/>
        </w:rPr>
        <w:t>age</w:t>
      </w:r>
      <w:r w:rsidRPr="0028413B">
        <w:rPr>
          <w:rFonts w:ascii="Calibri" w:hAnsi="Calibri" w:cs="Calibri"/>
          <w:color w:val="000000"/>
          <w:lang w:val="en-GB" w:bidi="ar-SA"/>
        </w:rPr>
        <w:t xml:space="preserve">, a most beneficial nûr for the </w:t>
      </w:r>
      <w:r w:rsidR="00C3309D" w:rsidRPr="0028413B">
        <w:rPr>
          <w:rFonts w:ascii="Calibri" w:hAnsi="Calibri" w:cs="Calibri"/>
          <w:color w:val="000000"/>
          <w:lang w:val="en-GB" w:bidi="ar-SA"/>
        </w:rPr>
        <w:t xml:space="preserve">body of </w:t>
      </w:r>
      <w:r w:rsidRPr="0028413B">
        <w:rPr>
          <w:rFonts w:ascii="Calibri" w:hAnsi="Calibri" w:cs="Calibri"/>
          <w:color w:val="000000"/>
          <w:lang w:val="en-GB" w:bidi="ar-SA"/>
        </w:rPr>
        <w:t>Islam</w:t>
      </w:r>
      <w:r w:rsidR="00C3309D" w:rsidRPr="0028413B">
        <w:rPr>
          <w:rFonts w:ascii="Calibri" w:hAnsi="Calibri" w:cs="Calibri"/>
          <w:color w:val="000000"/>
          <w:lang w:val="en-GB" w:bidi="ar-SA"/>
        </w:rPr>
        <w:t xml:space="preserve"> </w:t>
      </w:r>
      <w:r w:rsidRPr="0028413B">
        <w:rPr>
          <w:rFonts w:ascii="Calibri" w:hAnsi="Calibri" w:cs="Calibri"/>
          <w:color w:val="000000"/>
          <w:lang w:val="en-GB" w:bidi="ar-SA"/>
        </w:rPr>
        <w:t xml:space="preserve">subject to the </w:t>
      </w:r>
      <w:r w:rsidR="00C3309D" w:rsidRPr="0028413B">
        <w:rPr>
          <w:rFonts w:ascii="Calibri" w:hAnsi="Calibri" w:cs="Calibri"/>
          <w:color w:val="000000"/>
          <w:lang w:val="en-GB" w:bidi="ar-SA"/>
        </w:rPr>
        <w:t xml:space="preserve">onslaughts </w:t>
      </w:r>
      <w:r w:rsidRPr="0028413B">
        <w:rPr>
          <w:rFonts w:ascii="Calibri" w:hAnsi="Calibri" w:cs="Calibri"/>
          <w:color w:val="000000"/>
          <w:lang w:val="en-GB" w:bidi="ar-SA"/>
        </w:rPr>
        <w:t xml:space="preserve">of darkness and </w:t>
      </w:r>
      <w:r w:rsidR="00C3309D" w:rsidRPr="0028413B">
        <w:rPr>
          <w:rFonts w:ascii="Calibri" w:hAnsi="Calibri" w:cs="Calibri"/>
          <w:color w:val="000000"/>
          <w:lang w:val="en-GB" w:bidi="ar-SA"/>
        </w:rPr>
        <w:t>the</w:t>
      </w:r>
      <w:r w:rsidRPr="0028413B">
        <w:rPr>
          <w:rFonts w:ascii="Calibri" w:hAnsi="Calibri" w:cs="Calibri"/>
          <w:color w:val="000000"/>
          <w:lang w:val="en-GB" w:bidi="ar-SA"/>
        </w:rPr>
        <w:t xml:space="preserve"> </w:t>
      </w:r>
      <w:r w:rsidR="00C3309D" w:rsidRPr="0028413B">
        <w:rPr>
          <w:rFonts w:ascii="Calibri" w:hAnsi="Calibri" w:cs="Calibri"/>
          <w:color w:val="000000"/>
          <w:lang w:val="en-GB" w:bidi="ar-SA"/>
        </w:rPr>
        <w:t xml:space="preserve">truest </w:t>
      </w:r>
      <w:r w:rsidRPr="0028413B">
        <w:rPr>
          <w:rFonts w:ascii="Calibri" w:hAnsi="Calibri" w:cs="Calibri"/>
          <w:color w:val="000000"/>
          <w:lang w:val="en-GB" w:bidi="ar-SA"/>
        </w:rPr>
        <w:t>guide for those bewildered in the valleys of dhalâlah.</w:t>
      </w:r>
    </w:p>
    <w:p w14:paraId="4AF080AE" w14:textId="77777777" w:rsidR="002A433E" w:rsidRPr="0028413B" w:rsidRDefault="00931EDD" w:rsidP="002A433E">
      <w:pPr>
        <w:spacing w:before="120"/>
        <w:jc w:val="both"/>
        <w:rPr>
          <w:rFonts w:ascii="Calibri" w:hAnsi="Calibri" w:cs="Calibri"/>
          <w:color w:val="000000"/>
          <w:lang w:val="en-GB" w:bidi="ar-SA"/>
        </w:rPr>
      </w:pPr>
      <w:r w:rsidRPr="0028413B">
        <w:rPr>
          <w:rFonts w:ascii="Calibri" w:hAnsi="Calibri" w:cs="Calibri"/>
          <w:color w:val="000000"/>
          <w:lang w:val="en-GB" w:bidi="ar-SA"/>
        </w:rPr>
        <w:t>You know that: If dhalâlah stems from ignorance, its elimination is easy. However, if dhalâlah arise</w:t>
      </w:r>
      <w:r w:rsidR="002A433E" w:rsidRPr="0028413B">
        <w:rPr>
          <w:rFonts w:ascii="Calibri" w:hAnsi="Calibri" w:cs="Calibri"/>
          <w:color w:val="000000"/>
          <w:lang w:val="en-GB" w:bidi="ar-SA"/>
        </w:rPr>
        <w:t xml:space="preserve">s </w:t>
      </w:r>
      <w:r w:rsidRPr="0028413B">
        <w:rPr>
          <w:rFonts w:ascii="Calibri" w:hAnsi="Calibri" w:cs="Calibri"/>
          <w:color w:val="000000"/>
          <w:lang w:val="en-GB" w:bidi="ar-SA"/>
        </w:rPr>
        <w:t xml:space="preserve">from science and learning, eliminating it is difficult. </w:t>
      </w:r>
      <w:r w:rsidR="00C3309D" w:rsidRPr="0028413B">
        <w:rPr>
          <w:rFonts w:ascii="Calibri" w:hAnsi="Calibri" w:cs="Calibri"/>
          <w:color w:val="000000"/>
          <w:lang w:val="en-GB" w:bidi="ar-SA"/>
        </w:rPr>
        <w:t xml:space="preserve">In former </w:t>
      </w:r>
      <w:r w:rsidRPr="0028413B">
        <w:rPr>
          <w:rFonts w:ascii="Calibri" w:hAnsi="Calibri" w:cs="Calibri"/>
          <w:color w:val="000000"/>
          <w:lang w:val="en-GB" w:bidi="ar-SA"/>
        </w:rPr>
        <w:t>times</w:t>
      </w:r>
      <w:r w:rsidR="00C3309D" w:rsidRPr="0028413B">
        <w:rPr>
          <w:rFonts w:ascii="Calibri" w:hAnsi="Calibri" w:cs="Calibri"/>
          <w:color w:val="000000"/>
          <w:lang w:val="en-GB" w:bidi="ar-SA"/>
        </w:rPr>
        <w:t>, the latter were one in a thousand, and of th</w:t>
      </w:r>
      <w:r w:rsidRPr="0028413B">
        <w:rPr>
          <w:rFonts w:ascii="Calibri" w:hAnsi="Calibri" w:cs="Calibri"/>
          <w:color w:val="000000"/>
          <w:lang w:val="en-GB" w:bidi="ar-SA"/>
        </w:rPr>
        <w:t>o</w:t>
      </w:r>
      <w:r w:rsidR="00C3309D" w:rsidRPr="0028413B">
        <w:rPr>
          <w:rFonts w:ascii="Calibri" w:hAnsi="Calibri" w:cs="Calibri"/>
          <w:color w:val="000000"/>
          <w:lang w:val="en-GB" w:bidi="ar-SA"/>
        </w:rPr>
        <w:t>se</w:t>
      </w:r>
      <w:r w:rsidR="002A433E" w:rsidRPr="0028413B">
        <w:rPr>
          <w:rFonts w:ascii="Calibri" w:hAnsi="Calibri" w:cs="Calibri"/>
          <w:color w:val="000000"/>
          <w:lang w:val="en-GB" w:bidi="ar-SA"/>
        </w:rPr>
        <w:t>,</w:t>
      </w:r>
      <w:r w:rsidR="00C3309D" w:rsidRPr="0028413B">
        <w:rPr>
          <w:rFonts w:ascii="Calibri" w:hAnsi="Calibri" w:cs="Calibri"/>
          <w:color w:val="000000"/>
          <w:lang w:val="en-GB" w:bidi="ar-SA"/>
        </w:rPr>
        <w:t xml:space="preserve"> only one in a thousand could </w:t>
      </w:r>
      <w:r w:rsidRPr="0028413B">
        <w:rPr>
          <w:rFonts w:ascii="Calibri" w:hAnsi="Calibri" w:cs="Calibri"/>
          <w:color w:val="000000"/>
          <w:lang w:val="en-GB" w:bidi="ar-SA"/>
        </w:rPr>
        <w:t xml:space="preserve">be brought to the right path through </w:t>
      </w:r>
      <w:r w:rsidR="00C3309D" w:rsidRPr="0028413B">
        <w:rPr>
          <w:rFonts w:ascii="Calibri" w:hAnsi="Calibri" w:cs="Calibri"/>
          <w:color w:val="000000"/>
          <w:lang w:val="en-GB" w:bidi="ar-SA"/>
        </w:rPr>
        <w:t>guidance</w:t>
      </w:r>
      <w:r w:rsidRPr="0028413B">
        <w:rPr>
          <w:rFonts w:ascii="Calibri" w:hAnsi="Calibri" w:cs="Calibri"/>
          <w:color w:val="000000"/>
          <w:lang w:val="en-GB" w:bidi="ar-SA"/>
        </w:rPr>
        <w:t xml:space="preserve"> (irshâd)</w:t>
      </w:r>
      <w:r w:rsidR="00C3309D" w:rsidRPr="0028413B">
        <w:rPr>
          <w:rFonts w:ascii="Calibri" w:hAnsi="Calibri" w:cs="Calibri"/>
          <w:color w:val="000000"/>
          <w:lang w:val="en-GB" w:bidi="ar-SA"/>
        </w:rPr>
        <w:t xml:space="preserve">. For such people </w:t>
      </w:r>
      <w:r w:rsidRPr="0028413B">
        <w:rPr>
          <w:rFonts w:ascii="Calibri" w:hAnsi="Calibri" w:cs="Calibri"/>
          <w:color w:val="000000"/>
          <w:lang w:val="en-GB" w:bidi="ar-SA"/>
        </w:rPr>
        <w:t>are full of self-conceit;</w:t>
      </w:r>
      <w:r w:rsidR="00C3309D" w:rsidRPr="0028413B">
        <w:rPr>
          <w:rFonts w:ascii="Calibri" w:hAnsi="Calibri" w:cs="Calibri"/>
          <w:color w:val="000000"/>
          <w:lang w:val="en-GB" w:bidi="ar-SA"/>
        </w:rPr>
        <w:t xml:space="preserve"> they do not know, </w:t>
      </w:r>
      <w:r w:rsidRPr="0028413B">
        <w:rPr>
          <w:rFonts w:ascii="Calibri" w:hAnsi="Calibri" w:cs="Calibri"/>
          <w:color w:val="000000"/>
          <w:lang w:val="en-GB" w:bidi="ar-SA"/>
        </w:rPr>
        <w:t>yet</w:t>
      </w:r>
      <w:r w:rsidR="00C3309D" w:rsidRPr="0028413B">
        <w:rPr>
          <w:rFonts w:ascii="Calibri" w:hAnsi="Calibri" w:cs="Calibri"/>
          <w:color w:val="000000"/>
          <w:lang w:val="en-GB" w:bidi="ar-SA"/>
        </w:rPr>
        <w:t xml:space="preserve"> they suppose that they do know. </w:t>
      </w:r>
    </w:p>
    <w:p w14:paraId="07857765" w14:textId="77777777" w:rsidR="002A433E" w:rsidRPr="0028413B" w:rsidRDefault="00C3309D" w:rsidP="002A433E">
      <w:pPr>
        <w:spacing w:before="120"/>
        <w:jc w:val="both"/>
        <w:rPr>
          <w:rFonts w:ascii="Calibri" w:hAnsi="Calibri" w:cs="Calibri"/>
          <w:color w:val="000000"/>
          <w:lang w:val="en-GB" w:bidi="ar-SA"/>
        </w:rPr>
      </w:pPr>
      <w:r w:rsidRPr="0028413B">
        <w:rPr>
          <w:rFonts w:ascii="Calibri" w:hAnsi="Calibri" w:cs="Calibri"/>
          <w:color w:val="000000"/>
          <w:lang w:val="en-GB" w:bidi="ar-SA"/>
        </w:rPr>
        <w:t xml:space="preserve">I believe that </w:t>
      </w:r>
      <w:r w:rsidR="00931EDD" w:rsidRPr="0028413B">
        <w:rPr>
          <w:rFonts w:ascii="Calibri" w:hAnsi="Calibri" w:cs="Calibri"/>
          <w:color w:val="000000"/>
          <w:lang w:val="en-GB" w:bidi="ar-SA"/>
        </w:rPr>
        <w:t>in</w:t>
      </w:r>
      <w:r w:rsidRPr="0028413B">
        <w:rPr>
          <w:rFonts w:ascii="Calibri" w:hAnsi="Calibri" w:cs="Calibri"/>
          <w:color w:val="000000"/>
          <w:lang w:val="en-GB" w:bidi="ar-SA"/>
        </w:rPr>
        <w:t xml:space="preserve"> this age, Janâb-i Haqq has bestowed </w:t>
      </w:r>
      <w:r w:rsidR="002A433E" w:rsidRPr="0028413B">
        <w:rPr>
          <w:rFonts w:ascii="Calibri" w:hAnsi="Calibri" w:cs="Calibri"/>
          <w:color w:val="000000"/>
          <w:lang w:val="en-GB" w:bidi="ar-SA"/>
        </w:rPr>
        <w:t xml:space="preserve">the Words, proceeding from the </w:t>
      </w:r>
      <w:proofErr w:type="gramStart"/>
      <w:r w:rsidR="002A433E" w:rsidRPr="0028413B">
        <w:rPr>
          <w:rFonts w:ascii="Calibri" w:hAnsi="Calibri" w:cs="Calibri"/>
          <w:color w:val="000000"/>
          <w:lang w:val="en-GB" w:bidi="ar-SA"/>
        </w:rPr>
        <w:t>ma‘</w:t>
      </w:r>
      <w:proofErr w:type="gramEnd"/>
      <w:r w:rsidR="002A433E" w:rsidRPr="0028413B">
        <w:rPr>
          <w:rFonts w:ascii="Calibri" w:hAnsi="Calibri" w:cs="Calibri"/>
          <w:color w:val="000000"/>
          <w:lang w:val="en-GB" w:bidi="ar-SA"/>
        </w:rPr>
        <w:t>nawî flashes of the miraculousness of the Qur’an and endowed with the quality of an antidote against this zandaqah of dhalâlah.</w:t>
      </w:r>
    </w:p>
    <w:p w14:paraId="26420B8D" w14:textId="77777777" w:rsidR="008A1B44" w:rsidRPr="0028413B" w:rsidRDefault="008A1B44" w:rsidP="002A433E">
      <w:pPr>
        <w:spacing w:before="120"/>
        <w:jc w:val="right"/>
        <w:rPr>
          <w:rFonts w:ascii="Calibri" w:hAnsi="Calibri" w:cs="Calibri"/>
          <w:color w:val="FF0000"/>
          <w:sz w:val="28"/>
          <w:szCs w:val="28"/>
          <w:lang w:val="en-GB" w:bidi="ar-SA"/>
        </w:rPr>
      </w:pPr>
      <w:r w:rsidRPr="0028413B">
        <w:rPr>
          <w:rFonts w:ascii="Calibri" w:hAnsi="Calibri" w:cs="Calibri"/>
          <w:color w:val="FF0000"/>
          <w:sz w:val="28"/>
          <w:szCs w:val="28"/>
          <w:rtl/>
          <w:lang w:val="en-GB" w:bidi="ar-SA"/>
        </w:rPr>
        <w:t>اَلْبَاقِى هُوَ الْبَاقِى</w:t>
      </w:r>
    </w:p>
    <w:p w14:paraId="4EC1D9FE" w14:textId="77777777" w:rsidR="008A1B44" w:rsidRPr="0028413B" w:rsidRDefault="008A1B44" w:rsidP="002A433E">
      <w:pPr>
        <w:spacing w:before="120"/>
        <w:jc w:val="right"/>
        <w:rPr>
          <w:rFonts w:ascii="Calibri" w:hAnsi="Calibri" w:cs="Calibri"/>
          <w:color w:val="000000"/>
          <w:lang w:val="en-GB" w:bidi="ar-SA"/>
        </w:rPr>
      </w:pPr>
      <w:r w:rsidRPr="0028413B">
        <w:rPr>
          <w:rFonts w:ascii="Calibri" w:hAnsi="Calibri" w:cs="Calibri"/>
          <w:color w:val="000000"/>
          <w:lang w:val="en-GB" w:bidi="ar-SA"/>
        </w:rPr>
        <w:t>Said Nursî</w:t>
      </w:r>
    </w:p>
    <w:p w14:paraId="7DD4C0D5" w14:textId="77777777" w:rsidR="008A1B44" w:rsidRPr="0028413B" w:rsidRDefault="002A433E" w:rsidP="002A433E">
      <w:pPr>
        <w:spacing w:before="120"/>
        <w:jc w:val="right"/>
        <w:rPr>
          <w:rFonts w:ascii="Calibri" w:hAnsi="Calibri" w:cs="Calibri"/>
          <w:color w:val="000000"/>
          <w:lang w:val="en-GB" w:bidi="ar-SA"/>
        </w:rPr>
      </w:pPr>
      <w:r w:rsidRPr="0028413B">
        <w:rPr>
          <w:rFonts w:ascii="Calibri" w:hAnsi="Calibri" w:cs="Calibri"/>
          <w:color w:val="000000"/>
          <w:lang w:val="en-GB" w:bidi="ar-SA"/>
        </w:rPr>
        <w:t>The Fifth Letter</w:t>
      </w:r>
    </w:p>
    <w:p w14:paraId="65F6AA3B" w14:textId="77777777" w:rsidR="00747421" w:rsidRPr="0028413B" w:rsidRDefault="00747421" w:rsidP="002A433E">
      <w:pPr>
        <w:spacing w:before="120"/>
        <w:jc w:val="right"/>
        <w:rPr>
          <w:rFonts w:ascii="Calibri" w:hAnsi="Calibri" w:cs="Calibri"/>
          <w:color w:val="000000"/>
          <w:lang w:val="en-GB" w:bidi="ar-SA"/>
        </w:rPr>
      </w:pPr>
    </w:p>
    <w:p w14:paraId="42ED8734" w14:textId="77777777" w:rsidR="00747421" w:rsidRPr="0028413B" w:rsidRDefault="00747421" w:rsidP="00747421">
      <w:pPr>
        <w:spacing w:before="120"/>
        <w:jc w:val="center"/>
        <w:rPr>
          <w:rFonts w:ascii="Calibri" w:hAnsi="Calibri" w:cs="Calibri"/>
          <w:color w:val="FF0000"/>
          <w:sz w:val="28"/>
          <w:szCs w:val="28"/>
          <w:lang w:val="en-GB" w:bidi="ar-SA"/>
        </w:rPr>
      </w:pPr>
      <w:r w:rsidRPr="0028413B">
        <w:rPr>
          <w:rFonts w:ascii="Calibri" w:hAnsi="Calibri" w:cs="Calibri"/>
          <w:color w:val="FF0000"/>
          <w:sz w:val="28"/>
          <w:szCs w:val="28"/>
          <w:rtl/>
          <w:lang w:val="en-GB" w:bidi="ar-SA"/>
        </w:rPr>
        <w:t>بِاسْمِهِ سُبْحَانَهُ وَاِنْ مِنْ شَيْءٍ اِلاَّ يُسَبِّحُ بِحَمْدِهِ</w:t>
      </w:r>
    </w:p>
    <w:p w14:paraId="2D68B3B4" w14:textId="77777777" w:rsidR="007924E9" w:rsidRPr="0028413B" w:rsidRDefault="007924E9">
      <w:pPr>
        <w:spacing w:before="120"/>
        <w:jc w:val="both"/>
        <w:rPr>
          <w:rFonts w:ascii="Calibri" w:hAnsi="Calibri" w:cs="Calibri"/>
          <w:lang w:val="en-GB"/>
        </w:rPr>
      </w:pPr>
      <w:r w:rsidRPr="0028413B">
        <w:rPr>
          <w:rFonts w:ascii="Calibri" w:hAnsi="Calibri" w:cs="Calibri"/>
          <w:color w:val="000000"/>
          <w:lang w:val="en-GB" w:bidi="ar-SA"/>
        </w:rPr>
        <w:t>My ‘</w:t>
      </w:r>
      <w:r w:rsidR="00747421" w:rsidRPr="0028413B">
        <w:rPr>
          <w:rFonts w:ascii="Calibri" w:hAnsi="Calibri" w:cs="Calibri"/>
          <w:color w:val="000000"/>
          <w:lang w:val="en-GB" w:bidi="ar-SA"/>
        </w:rPr>
        <w:t>a</w:t>
      </w:r>
      <w:r w:rsidRPr="0028413B">
        <w:rPr>
          <w:rFonts w:ascii="Calibri" w:hAnsi="Calibri" w:cs="Calibri"/>
          <w:color w:val="000000"/>
          <w:lang w:val="en-GB" w:bidi="ar-SA"/>
        </w:rPr>
        <w:t xml:space="preserve">zîz </w:t>
      </w:r>
      <w:r w:rsidR="00747421" w:rsidRPr="0028413B">
        <w:rPr>
          <w:rFonts w:ascii="Calibri" w:hAnsi="Calibri" w:cs="Calibri"/>
          <w:color w:val="000000"/>
          <w:lang w:val="en-GB" w:bidi="ar-SA"/>
        </w:rPr>
        <w:t>b</w:t>
      </w:r>
      <w:r w:rsidRPr="0028413B">
        <w:rPr>
          <w:rFonts w:ascii="Calibri" w:hAnsi="Calibri" w:cs="Calibri"/>
          <w:color w:val="000000"/>
          <w:lang w:val="en-GB" w:bidi="ar-SA"/>
        </w:rPr>
        <w:t>rother!</w:t>
      </w:r>
    </w:p>
    <w:p w14:paraId="24C2C3C1" w14:textId="77777777" w:rsidR="007924E9" w:rsidRPr="0028413B" w:rsidRDefault="00747421" w:rsidP="00747421">
      <w:pPr>
        <w:spacing w:before="120"/>
        <w:jc w:val="both"/>
        <w:rPr>
          <w:rFonts w:ascii="Calibri" w:hAnsi="Calibri" w:cs="Calibri"/>
          <w:color w:val="000000"/>
          <w:lang w:val="en-GB" w:bidi="ar-SA"/>
        </w:rPr>
      </w:pPr>
      <w:r w:rsidRPr="0028413B">
        <w:rPr>
          <w:rFonts w:ascii="Calibri" w:hAnsi="Calibri" w:cs="Calibri"/>
          <w:b/>
          <w:bCs/>
          <w:color w:val="000000"/>
          <w:lang w:val="en-GB" w:bidi="ar-SA"/>
        </w:rPr>
        <w:t>Regarding your f</w:t>
      </w:r>
      <w:r w:rsidR="007924E9" w:rsidRPr="0028413B">
        <w:rPr>
          <w:rFonts w:ascii="Calibri" w:hAnsi="Calibri" w:cs="Calibri"/>
          <w:b/>
          <w:bCs/>
          <w:color w:val="000000"/>
          <w:lang w:val="en-GB" w:bidi="ar-SA"/>
        </w:rPr>
        <w:t xml:space="preserve">irst </w:t>
      </w:r>
      <w:r w:rsidRPr="0028413B">
        <w:rPr>
          <w:rFonts w:ascii="Calibri" w:hAnsi="Calibri" w:cs="Calibri"/>
          <w:b/>
          <w:bCs/>
          <w:color w:val="000000"/>
          <w:lang w:val="en-GB" w:bidi="ar-SA"/>
        </w:rPr>
        <w:t>q</w:t>
      </w:r>
      <w:r w:rsidR="007924E9" w:rsidRPr="0028413B">
        <w:rPr>
          <w:rFonts w:ascii="Calibri" w:hAnsi="Calibri" w:cs="Calibri"/>
          <w:b/>
          <w:bCs/>
          <w:color w:val="000000"/>
          <w:lang w:val="en-GB" w:bidi="ar-SA"/>
        </w:rPr>
        <w:t>uestion:</w:t>
      </w:r>
      <w:r w:rsidRPr="0028413B">
        <w:rPr>
          <w:rFonts w:ascii="Calibri" w:hAnsi="Calibri" w:cs="Calibri"/>
          <w:b/>
          <w:bCs/>
          <w:color w:val="000000"/>
          <w:lang w:val="en-GB" w:bidi="ar-SA"/>
        </w:rPr>
        <w:t xml:space="preserve"> </w:t>
      </w:r>
      <w:r w:rsidR="007924E9" w:rsidRPr="0028413B">
        <w:rPr>
          <w:rFonts w:ascii="Calibri" w:hAnsi="Calibri" w:cs="Calibri"/>
          <w:color w:val="000000"/>
          <w:lang w:val="en-GB" w:bidi="ar-SA"/>
        </w:rPr>
        <w:t xml:space="preserve">Why </w:t>
      </w:r>
      <w:r w:rsidR="007924E9" w:rsidRPr="0028413B">
        <w:rPr>
          <w:rFonts w:ascii="Calibri" w:eastAsia="NSimSun" w:hAnsi="Calibri" w:cs="Calibri"/>
          <w:color w:val="000000"/>
          <w:lang w:val="en-GB" w:bidi="ar-SA"/>
        </w:rPr>
        <w:t>could</w:t>
      </w:r>
      <w:r w:rsidR="007924E9" w:rsidRPr="0028413B">
        <w:rPr>
          <w:rFonts w:ascii="Calibri" w:hAnsi="Calibri" w:cs="Calibri"/>
          <w:color w:val="000000"/>
          <w:lang w:val="en-GB" w:bidi="ar-SA"/>
        </w:rPr>
        <w:t xml:space="preserve"> the Sah</w:t>
      </w:r>
      <w:r w:rsidRPr="0028413B">
        <w:rPr>
          <w:rFonts w:ascii="Calibri" w:hAnsi="Calibri" w:cs="Calibri"/>
          <w:color w:val="000000"/>
          <w:lang w:val="en-GB" w:bidi="ar-SA"/>
        </w:rPr>
        <w:t>a</w:t>
      </w:r>
      <w:r w:rsidR="007924E9" w:rsidRPr="0028413B">
        <w:rPr>
          <w:rFonts w:ascii="Calibri" w:hAnsi="Calibri" w:cs="Calibri"/>
          <w:color w:val="000000"/>
          <w:lang w:val="en-GB" w:bidi="ar-SA"/>
        </w:rPr>
        <w:t xml:space="preserve">bah </w:t>
      </w:r>
      <w:r w:rsidR="007924E9" w:rsidRPr="0028413B">
        <w:rPr>
          <w:rFonts w:ascii="Calibri" w:eastAsia="NSimSun" w:hAnsi="Calibri" w:cs="Calibri"/>
          <w:color w:val="000000"/>
          <w:lang w:val="en-GB" w:bidi="ar-SA"/>
        </w:rPr>
        <w:t>not</w:t>
      </w:r>
      <w:r w:rsidR="007924E9" w:rsidRPr="0028413B">
        <w:rPr>
          <w:rFonts w:ascii="Calibri" w:hAnsi="Calibri" w:cs="Calibri"/>
          <w:color w:val="000000"/>
          <w:lang w:val="en-GB" w:bidi="ar-SA"/>
        </w:rPr>
        <w:t xml:space="preserve"> discover the corrupters with the eye of walâyah, </w:t>
      </w:r>
      <w:r w:rsidRPr="0028413B">
        <w:rPr>
          <w:rFonts w:ascii="Calibri" w:hAnsi="Calibri" w:cs="Calibri"/>
          <w:color w:val="000000"/>
          <w:lang w:val="en-GB" w:bidi="ar-SA"/>
        </w:rPr>
        <w:t xml:space="preserve">leading to three </w:t>
      </w:r>
      <w:r w:rsidR="007924E9" w:rsidRPr="0028413B">
        <w:rPr>
          <w:rFonts w:ascii="Calibri" w:hAnsi="Calibri" w:cs="Calibri"/>
          <w:color w:val="000000"/>
          <w:lang w:val="en-GB" w:bidi="ar-SA"/>
        </w:rPr>
        <w:t xml:space="preserve">of the four Rightly-Guided Khalîfahs </w:t>
      </w:r>
      <w:r w:rsidRPr="0028413B">
        <w:rPr>
          <w:rFonts w:ascii="Calibri" w:hAnsi="Calibri" w:cs="Calibri"/>
          <w:color w:val="000000"/>
          <w:lang w:val="en-GB" w:bidi="ar-SA"/>
        </w:rPr>
        <w:t>falling as</w:t>
      </w:r>
      <w:r w:rsidR="007924E9" w:rsidRPr="0028413B">
        <w:rPr>
          <w:rFonts w:ascii="Calibri" w:hAnsi="Calibri" w:cs="Calibri"/>
          <w:color w:val="000000"/>
          <w:lang w:val="en-GB" w:bidi="ar-SA"/>
        </w:rPr>
        <w:t xml:space="preserve"> shahîd</w:t>
      </w:r>
      <w:r w:rsidRPr="0028413B">
        <w:rPr>
          <w:rFonts w:ascii="Calibri" w:hAnsi="Calibri" w:cs="Calibri"/>
          <w:color w:val="000000"/>
          <w:lang w:val="en-GB" w:bidi="ar-SA"/>
        </w:rPr>
        <w:t>s</w:t>
      </w:r>
      <w:r w:rsidR="007924E9" w:rsidRPr="0028413B">
        <w:rPr>
          <w:rFonts w:ascii="Calibri" w:hAnsi="Calibri" w:cs="Calibri"/>
          <w:color w:val="000000"/>
          <w:lang w:val="en-GB" w:bidi="ar-SA"/>
        </w:rPr>
        <w:t>? Whereas it is said that the lesser Sah</w:t>
      </w:r>
      <w:r w:rsidRPr="0028413B">
        <w:rPr>
          <w:rFonts w:ascii="Calibri" w:hAnsi="Calibri" w:cs="Calibri"/>
          <w:color w:val="000000"/>
          <w:lang w:val="en-GB" w:bidi="ar-SA"/>
        </w:rPr>
        <w:t>a</w:t>
      </w:r>
      <w:r w:rsidR="007924E9" w:rsidRPr="0028413B">
        <w:rPr>
          <w:rFonts w:ascii="Calibri" w:hAnsi="Calibri" w:cs="Calibri"/>
          <w:color w:val="000000"/>
          <w:lang w:val="en-GB" w:bidi="ar-SA"/>
        </w:rPr>
        <w:t>bah is greater than the greatest awliyâ?</w:t>
      </w:r>
    </w:p>
    <w:p w14:paraId="5EDC81E7" w14:textId="77777777" w:rsidR="007924E9" w:rsidRPr="0028413B" w:rsidRDefault="007924E9">
      <w:pPr>
        <w:spacing w:before="120"/>
        <w:jc w:val="both"/>
        <w:rPr>
          <w:rFonts w:ascii="Calibri" w:hAnsi="Calibri" w:cs="Calibri"/>
          <w:lang w:val="en-GB"/>
        </w:rPr>
      </w:pPr>
      <w:r w:rsidRPr="0028413B">
        <w:rPr>
          <w:rFonts w:ascii="Calibri" w:hAnsi="Calibri" w:cs="Calibri"/>
          <w:b/>
          <w:bCs/>
          <w:color w:val="000000"/>
          <w:lang w:val="en-GB" w:bidi="ar-SA"/>
        </w:rPr>
        <w:t xml:space="preserve">The Answer: </w:t>
      </w:r>
      <w:r w:rsidRPr="0028413B">
        <w:rPr>
          <w:rFonts w:ascii="Calibri" w:hAnsi="Calibri" w:cs="Calibri"/>
          <w:color w:val="000000"/>
          <w:lang w:val="en-GB" w:bidi="ar-SA"/>
        </w:rPr>
        <w:t>There are two Stations in this matter.</w:t>
      </w:r>
    </w:p>
    <w:p w14:paraId="4C705D00" w14:textId="77777777" w:rsidR="000E35C4" w:rsidRPr="0028413B" w:rsidRDefault="007924E9" w:rsidP="000E35C4">
      <w:pPr>
        <w:spacing w:before="120"/>
        <w:jc w:val="both"/>
        <w:rPr>
          <w:rFonts w:ascii="Calibri" w:hAnsi="Calibri" w:cs="Calibri"/>
          <w:lang w:val="en-GB"/>
        </w:rPr>
      </w:pPr>
      <w:r w:rsidRPr="0028413B">
        <w:rPr>
          <w:rFonts w:ascii="Calibri" w:hAnsi="Calibri" w:cs="Calibri"/>
          <w:b/>
          <w:bCs/>
          <w:color w:val="000000"/>
          <w:lang w:val="en-GB" w:bidi="ar-SA"/>
        </w:rPr>
        <w:t>FIRST STATION</w:t>
      </w:r>
      <w:r w:rsidR="000E35C4" w:rsidRPr="0028413B">
        <w:rPr>
          <w:rFonts w:ascii="Calibri" w:hAnsi="Calibri" w:cs="Calibri"/>
          <w:b/>
          <w:bCs/>
          <w:color w:val="000000"/>
          <w:lang w:val="en-GB" w:bidi="ar-SA"/>
        </w:rPr>
        <w:t xml:space="preserve">: </w:t>
      </w:r>
      <w:r w:rsidRPr="0028413B">
        <w:rPr>
          <w:rFonts w:ascii="Calibri" w:hAnsi="Calibri" w:cs="Calibri"/>
          <w:color w:val="000000"/>
          <w:lang w:val="en-GB" w:bidi="ar-SA"/>
        </w:rPr>
        <w:t>This question is solved by explaining a subtle mystery of walâyah. It is as follows:</w:t>
      </w:r>
      <w:r w:rsidR="000E35C4" w:rsidRPr="0028413B">
        <w:rPr>
          <w:rFonts w:ascii="Calibri" w:hAnsi="Calibri" w:cs="Calibri"/>
          <w:lang w:val="en-GB"/>
        </w:rPr>
        <w:tab/>
      </w:r>
    </w:p>
    <w:p w14:paraId="0DAC99ED" w14:textId="77777777" w:rsidR="00C76A58" w:rsidRPr="0028413B" w:rsidRDefault="00C76A58" w:rsidP="00C76A58">
      <w:pPr>
        <w:spacing w:before="120"/>
        <w:jc w:val="both"/>
        <w:rPr>
          <w:rFonts w:ascii="Calibri" w:hAnsi="Calibri" w:cs="Calibri"/>
          <w:color w:val="000000"/>
          <w:lang w:val="en-GB" w:bidi="ar-SA"/>
        </w:rPr>
      </w:pPr>
      <w:r w:rsidRPr="0028413B">
        <w:rPr>
          <w:rFonts w:ascii="Calibri" w:hAnsi="Calibri" w:cs="Calibri"/>
          <w:color w:val="000000"/>
          <w:lang w:val="en-GB" w:bidi="ar-SA"/>
        </w:rPr>
        <w:t>The walâyah of the Sahâbah, referred to as the Greatest Walâyah (Walâyah al-Kubra), is a walâyah — aring from the legacy of nubuwwah and passing directly from the dhâhir</w:t>
      </w:r>
      <w:r w:rsidRPr="0028413B">
        <w:rPr>
          <w:rStyle w:val="FootnoteReference"/>
          <w:rFonts w:ascii="Calibri" w:hAnsi="Calibri" w:cs="Calibri"/>
          <w:color w:val="000000"/>
          <w:lang w:val="en-GB" w:bidi="ar-SA"/>
        </w:rPr>
        <w:footnoteReference w:id="1"/>
      </w:r>
      <w:r w:rsidRPr="0028413B">
        <w:rPr>
          <w:rFonts w:ascii="Calibri" w:hAnsi="Calibri" w:cs="Calibri"/>
          <w:color w:val="000000"/>
          <w:lang w:val="en-GB" w:bidi="ar-SA"/>
        </w:rPr>
        <w:t xml:space="preserve"> to haqiqah without traversing the barzakh of tarîqah — that looks to the unfolding of </w:t>
      </w:r>
      <w:r w:rsidRPr="0028413B">
        <w:rPr>
          <w:rFonts w:ascii="Calibri" w:hAnsi="Calibri" w:cs="Calibri"/>
          <w:lang w:val="en-GB"/>
        </w:rPr>
        <w:t xml:space="preserve">closeness </w:t>
      </w:r>
      <w:r w:rsidRPr="0028413B">
        <w:rPr>
          <w:rFonts w:ascii="Calibri" w:hAnsi="Calibri" w:cs="Calibri"/>
          <w:lang w:val="en-GB"/>
        </w:rPr>
        <w:lastRenderedPageBreak/>
        <w:t>(Aqrabîyyah</w:t>
      </w:r>
      <w:r w:rsidRPr="0028413B">
        <w:rPr>
          <w:rStyle w:val="FootnoteReference"/>
          <w:rFonts w:ascii="Calibri" w:hAnsi="Calibri" w:cs="Calibri"/>
          <w:lang w:val="en-GB"/>
        </w:rPr>
        <w:footnoteReference w:id="2"/>
      </w:r>
      <w:r w:rsidRPr="0028413B">
        <w:rPr>
          <w:rFonts w:ascii="Calibri" w:hAnsi="Calibri" w:cs="Calibri"/>
          <w:lang w:val="en-GB"/>
        </w:rPr>
        <w:t>) to Allah</w:t>
      </w:r>
      <w:r w:rsidRPr="0028413B">
        <w:rPr>
          <w:rFonts w:ascii="Calibri" w:hAnsi="Calibri" w:cs="Calibri"/>
          <w:color w:val="000000"/>
          <w:lang w:val="en-GB" w:bidi="ar-SA"/>
        </w:rPr>
        <w:t>. Although this path of walâyah is exceptionally short, it is immensely elevated. Its wonders are few, but its virtues abundant. Kashf and karâmât appear infrequently upon it. Moreover, the karâmât of the awliyâ is mostly involuntary; wonders manifest through them unexpectedly as a bestowal (ikrâm) of Allah. The majority of these kashf and karâmât occur during the ma’nawî journey of their rûh as they traverse the barzakh of the tarîqah; they become a place of manifestation for these extraordinary states because they have detached, to a degree, from ordinary human limitations. The Sahâbah, however, by virtue of the reflection, gravitational attraction and elixir of prophetic companionship, were not obliged to traverse the vast sphere of the ma’nawî journey of the rûh within the tarîqah. In a single step and through a single gathering, they could pass directly from the dhâhir to haqiqah.</w:t>
      </w:r>
    </w:p>
    <w:p w14:paraId="3199D32B" w14:textId="77777777" w:rsidR="007924E9" w:rsidRPr="0028413B" w:rsidRDefault="007924E9">
      <w:pPr>
        <w:spacing w:before="120"/>
        <w:jc w:val="both"/>
        <w:rPr>
          <w:rFonts w:ascii="Calibri" w:hAnsi="Calibri" w:cs="Calibri"/>
          <w:color w:val="000000"/>
          <w:lang w:val="en-GB" w:bidi="ar-SA"/>
        </w:rPr>
      </w:pPr>
      <w:r w:rsidRPr="0028413B">
        <w:rPr>
          <w:rFonts w:ascii="Calibri" w:hAnsi="Calibri" w:cs="Calibri"/>
          <w:color w:val="000000"/>
          <w:lang w:val="en-GB" w:bidi="ar-SA"/>
        </w:rPr>
        <w:t xml:space="preserve">For example: </w:t>
      </w:r>
      <w:r w:rsidR="00120296" w:rsidRPr="0028413B">
        <w:rPr>
          <w:rFonts w:ascii="Calibri" w:hAnsi="Calibri" w:cs="Calibri"/>
          <w:lang w:val="en-GB"/>
        </w:rPr>
        <w:t xml:space="preserve">Just as there are </w:t>
      </w:r>
      <w:r w:rsidRPr="0028413B">
        <w:rPr>
          <w:rFonts w:ascii="Calibri" w:hAnsi="Calibri" w:cs="Calibri"/>
          <w:color w:val="000000"/>
          <w:lang w:val="en-GB" w:bidi="ar-SA"/>
        </w:rPr>
        <w:t xml:space="preserve">two ways </w:t>
      </w:r>
      <w:r w:rsidR="000E35C4" w:rsidRPr="0028413B">
        <w:rPr>
          <w:rFonts w:ascii="Calibri" w:hAnsi="Calibri" w:cs="Calibri"/>
          <w:color w:val="000000"/>
          <w:lang w:val="en-GB" w:bidi="ar-SA"/>
        </w:rPr>
        <w:t>to</w:t>
      </w:r>
      <w:r w:rsidRPr="0028413B">
        <w:rPr>
          <w:rFonts w:ascii="Calibri" w:hAnsi="Calibri" w:cs="Calibri"/>
          <w:color w:val="000000"/>
          <w:lang w:val="en-GB" w:bidi="ar-SA"/>
        </w:rPr>
        <w:t xml:space="preserve"> reach the </w:t>
      </w:r>
      <w:r w:rsidR="00D638D9" w:rsidRPr="0028413B">
        <w:rPr>
          <w:rFonts w:ascii="Calibri" w:hAnsi="Calibri" w:cs="Calibri"/>
          <w:color w:val="000000"/>
          <w:lang w:val="en-GB" w:bidi="ar-SA"/>
        </w:rPr>
        <w:t>N</w:t>
      </w:r>
      <w:r w:rsidRPr="0028413B">
        <w:rPr>
          <w:rFonts w:ascii="Calibri" w:hAnsi="Calibri" w:cs="Calibri"/>
          <w:color w:val="000000"/>
          <w:lang w:val="en-GB" w:bidi="ar-SA"/>
        </w:rPr>
        <w:t xml:space="preserve">ight of Qadr </w:t>
      </w:r>
      <w:r w:rsidR="000E35C4" w:rsidRPr="0028413B">
        <w:rPr>
          <w:rFonts w:ascii="Calibri" w:hAnsi="Calibri" w:cs="Calibri"/>
          <w:color w:val="000000"/>
          <w:lang w:val="en-GB" w:bidi="ar-SA"/>
        </w:rPr>
        <w:t>of</w:t>
      </w:r>
      <w:r w:rsidRPr="0028413B">
        <w:rPr>
          <w:rFonts w:ascii="Calibri" w:hAnsi="Calibri" w:cs="Calibri"/>
          <w:color w:val="000000"/>
          <w:lang w:val="en-GB" w:bidi="ar-SA"/>
        </w:rPr>
        <w:t xml:space="preserve"> last night:</w:t>
      </w:r>
    </w:p>
    <w:p w14:paraId="7546E9B1" w14:textId="77777777" w:rsidR="007924E9" w:rsidRPr="0028413B" w:rsidRDefault="007924E9">
      <w:pPr>
        <w:spacing w:before="120"/>
        <w:jc w:val="both"/>
        <w:rPr>
          <w:rFonts w:ascii="Calibri" w:hAnsi="Calibri" w:cs="Calibri"/>
          <w:color w:val="000000"/>
          <w:lang w:val="en-GB" w:bidi="ar-SA"/>
        </w:rPr>
      </w:pPr>
      <w:r w:rsidRPr="0028413B">
        <w:rPr>
          <w:rFonts w:ascii="Calibri" w:hAnsi="Calibri" w:cs="Calibri"/>
          <w:b/>
          <w:bCs/>
          <w:color w:val="000000"/>
          <w:lang w:val="en-GB" w:bidi="ar-SA"/>
        </w:rPr>
        <w:t>One</w:t>
      </w:r>
      <w:r w:rsidRPr="0028413B">
        <w:rPr>
          <w:rFonts w:ascii="Calibri" w:hAnsi="Calibri" w:cs="Calibri"/>
          <w:color w:val="000000"/>
          <w:lang w:val="en-GB" w:bidi="ar-SA"/>
        </w:rPr>
        <w:t xml:space="preserve"> is to travel for a </w:t>
      </w:r>
      <w:r w:rsidR="00120296" w:rsidRPr="0028413B">
        <w:rPr>
          <w:rFonts w:ascii="Calibri" w:hAnsi="Calibri" w:cs="Calibri"/>
          <w:color w:val="000000"/>
          <w:lang w:val="en-GB" w:bidi="ar-SA"/>
        </w:rPr>
        <w:t xml:space="preserve">whole </w:t>
      </w:r>
      <w:r w:rsidRPr="0028413B">
        <w:rPr>
          <w:rFonts w:ascii="Calibri" w:hAnsi="Calibri" w:cs="Calibri"/>
          <w:color w:val="000000"/>
          <w:lang w:val="en-GB" w:bidi="ar-SA"/>
        </w:rPr>
        <w:t xml:space="preserve">year </w:t>
      </w:r>
      <w:r w:rsidR="00120296" w:rsidRPr="0028413B">
        <w:rPr>
          <w:rFonts w:ascii="Calibri" w:hAnsi="Calibri" w:cs="Calibri"/>
          <w:color w:val="000000"/>
          <w:lang w:val="en-GB" w:bidi="ar-SA"/>
        </w:rPr>
        <w:t xml:space="preserve">until one arrives at that night again. </w:t>
      </w:r>
      <w:r w:rsidRPr="0028413B">
        <w:rPr>
          <w:rFonts w:ascii="Calibri" w:hAnsi="Calibri" w:cs="Calibri"/>
          <w:color w:val="000000"/>
          <w:lang w:val="en-GB" w:bidi="ar-SA"/>
        </w:rPr>
        <w:t>In order to gain this proximity</w:t>
      </w:r>
      <w:r w:rsidR="00120296" w:rsidRPr="0028413B">
        <w:rPr>
          <w:rFonts w:ascii="Calibri" w:hAnsi="Calibri" w:cs="Calibri"/>
          <w:color w:val="000000"/>
          <w:lang w:val="en-GB" w:bidi="ar-SA"/>
        </w:rPr>
        <w:t xml:space="preserve"> (Qurbiyyah)</w:t>
      </w:r>
      <w:r w:rsidR="005E02FD" w:rsidRPr="0028413B">
        <w:rPr>
          <w:rFonts w:ascii="Calibri" w:hAnsi="Calibri" w:cs="Calibri"/>
          <w:color w:val="000000"/>
          <w:lang w:val="en-GB" w:bidi="ar-SA"/>
        </w:rPr>
        <w:t>,</w:t>
      </w:r>
      <w:r w:rsidRPr="0028413B">
        <w:rPr>
          <w:rFonts w:ascii="Calibri" w:hAnsi="Calibri" w:cs="Calibri"/>
          <w:color w:val="000000"/>
          <w:lang w:val="en-GB" w:bidi="ar-SA"/>
        </w:rPr>
        <w:t xml:space="preserve"> the distance of a year </w:t>
      </w:r>
      <w:r w:rsidR="005E02FD" w:rsidRPr="0028413B">
        <w:rPr>
          <w:rFonts w:ascii="Calibri" w:hAnsi="Calibri" w:cs="Calibri"/>
          <w:color w:val="000000"/>
          <w:lang w:val="en-GB" w:bidi="ar-SA"/>
        </w:rPr>
        <w:t>must</w:t>
      </w:r>
      <w:r w:rsidRPr="0028413B">
        <w:rPr>
          <w:rFonts w:ascii="Calibri" w:hAnsi="Calibri" w:cs="Calibri"/>
          <w:color w:val="000000"/>
          <w:lang w:val="en-GB" w:bidi="ar-SA"/>
        </w:rPr>
        <w:t xml:space="preserve"> be traversed. This is the </w:t>
      </w:r>
      <w:r w:rsidR="00120296" w:rsidRPr="0028413B">
        <w:rPr>
          <w:rFonts w:ascii="Calibri" w:hAnsi="Calibri" w:cs="Calibri"/>
          <w:color w:val="000000"/>
          <w:lang w:val="en-GB" w:bidi="ar-SA"/>
        </w:rPr>
        <w:t>way</w:t>
      </w:r>
      <w:r w:rsidRPr="0028413B">
        <w:rPr>
          <w:rFonts w:ascii="Calibri" w:hAnsi="Calibri" w:cs="Calibri"/>
          <w:color w:val="000000"/>
          <w:lang w:val="en-GB" w:bidi="ar-SA"/>
        </w:rPr>
        <w:t xml:space="preserve"> of thos</w:t>
      </w:r>
      <w:r w:rsidR="005E02FD" w:rsidRPr="0028413B">
        <w:rPr>
          <w:rFonts w:ascii="Calibri" w:hAnsi="Calibri" w:cs="Calibri"/>
          <w:color w:val="000000"/>
          <w:lang w:val="en-GB" w:bidi="ar-SA"/>
        </w:rPr>
        <w:t xml:space="preserve">e who </w:t>
      </w:r>
      <w:r w:rsidR="00120296" w:rsidRPr="0028413B">
        <w:rPr>
          <w:rFonts w:ascii="Calibri" w:hAnsi="Calibri" w:cs="Calibri"/>
          <w:color w:val="000000"/>
          <w:lang w:val="en-GB" w:bidi="ar-SA"/>
        </w:rPr>
        <w:t xml:space="preserve">enter upon </w:t>
      </w:r>
      <w:r w:rsidRPr="0028413B">
        <w:rPr>
          <w:rFonts w:ascii="Calibri" w:hAnsi="Calibri" w:cs="Calibri"/>
          <w:color w:val="000000"/>
          <w:lang w:val="en-GB" w:bidi="ar-SA"/>
        </w:rPr>
        <w:t xml:space="preserve">ma'nawî journeying, which most of the people of tarîqah </w:t>
      </w:r>
      <w:r w:rsidR="00120296" w:rsidRPr="0028413B">
        <w:rPr>
          <w:rFonts w:ascii="Calibri" w:hAnsi="Calibri" w:cs="Calibri"/>
          <w:color w:val="000000"/>
          <w:lang w:val="en-GB" w:bidi="ar-SA"/>
        </w:rPr>
        <w:t>follow</w:t>
      </w:r>
      <w:r w:rsidRPr="0028413B">
        <w:rPr>
          <w:rFonts w:ascii="Calibri" w:hAnsi="Calibri" w:cs="Calibri"/>
          <w:color w:val="000000"/>
          <w:lang w:val="en-GB" w:bidi="ar-SA"/>
        </w:rPr>
        <w:t>.</w:t>
      </w:r>
    </w:p>
    <w:p w14:paraId="3C8019AC" w14:textId="77777777" w:rsidR="00D638D9" w:rsidRPr="0028413B" w:rsidRDefault="00120296" w:rsidP="00D638D9">
      <w:pPr>
        <w:spacing w:before="120"/>
        <w:jc w:val="both"/>
        <w:rPr>
          <w:rFonts w:ascii="Calibri" w:hAnsi="Calibri" w:cs="Calibri"/>
          <w:color w:val="000000"/>
          <w:lang w:val="en-GB" w:bidi="ar-SA"/>
        </w:rPr>
      </w:pPr>
      <w:r w:rsidRPr="0028413B">
        <w:rPr>
          <w:rFonts w:ascii="Calibri" w:hAnsi="Calibri" w:cs="Calibri"/>
          <w:b/>
          <w:bCs/>
          <w:color w:val="000000"/>
          <w:lang w:val="en-GB" w:bidi="ar-SA"/>
        </w:rPr>
        <w:t>The second</w:t>
      </w:r>
      <w:r w:rsidRPr="0028413B">
        <w:rPr>
          <w:rFonts w:ascii="Calibri" w:hAnsi="Calibri" w:cs="Calibri"/>
          <w:color w:val="000000"/>
          <w:lang w:val="en-GB" w:bidi="ar-SA"/>
        </w:rPr>
        <w:t xml:space="preserve"> is to strip off the sheath of the material body </w:t>
      </w:r>
      <w:r w:rsidR="00D638D9" w:rsidRPr="0028413B">
        <w:rPr>
          <w:rFonts w:ascii="Calibri" w:hAnsi="Calibri" w:cs="Calibri"/>
          <w:color w:val="000000"/>
          <w:lang w:val="en-GB" w:bidi="ar-SA"/>
        </w:rPr>
        <w:t>bound</w:t>
      </w:r>
      <w:r w:rsidRPr="0028413B">
        <w:rPr>
          <w:rFonts w:ascii="Calibri" w:hAnsi="Calibri" w:cs="Calibri"/>
          <w:color w:val="000000"/>
          <w:lang w:val="en-GB" w:bidi="ar-SA"/>
        </w:rPr>
        <w:t xml:space="preserve"> by time, to rise by</w:t>
      </w:r>
      <w:r w:rsidR="00D638D9" w:rsidRPr="0028413B">
        <w:rPr>
          <w:rFonts w:ascii="Calibri" w:hAnsi="Calibri" w:cs="Calibri"/>
          <w:color w:val="000000"/>
          <w:lang w:val="en-GB" w:bidi="ar-SA"/>
        </w:rPr>
        <w:t xml:space="preserve"> the</w:t>
      </w:r>
      <w:r w:rsidRPr="0028413B">
        <w:rPr>
          <w:rFonts w:ascii="Calibri" w:hAnsi="Calibri" w:cs="Calibri"/>
          <w:color w:val="000000"/>
          <w:lang w:val="en-GB" w:bidi="ar-SA"/>
        </w:rPr>
        <w:t xml:space="preserve"> rûh through divesting of materiality and to see last night's </w:t>
      </w:r>
      <w:r w:rsidR="00D638D9" w:rsidRPr="0028413B">
        <w:rPr>
          <w:rFonts w:ascii="Calibri" w:hAnsi="Calibri" w:cs="Calibri"/>
          <w:color w:val="000000"/>
          <w:lang w:val="en-GB" w:bidi="ar-SA"/>
        </w:rPr>
        <w:t>N</w:t>
      </w:r>
      <w:r w:rsidRPr="0028413B">
        <w:rPr>
          <w:rFonts w:ascii="Calibri" w:hAnsi="Calibri" w:cs="Calibri"/>
          <w:color w:val="000000"/>
          <w:lang w:val="en-GB" w:bidi="ar-SA"/>
        </w:rPr>
        <w:t xml:space="preserve">ight of Qadr along with the </w:t>
      </w:r>
      <w:r w:rsidR="00D638D9" w:rsidRPr="0028413B">
        <w:rPr>
          <w:rFonts w:ascii="Calibri" w:hAnsi="Calibri" w:cs="Calibri"/>
          <w:color w:val="000000"/>
          <w:lang w:val="en-GB" w:bidi="ar-SA"/>
        </w:rPr>
        <w:t>N</w:t>
      </w:r>
      <w:r w:rsidRPr="0028413B">
        <w:rPr>
          <w:rFonts w:ascii="Calibri" w:hAnsi="Calibri" w:cs="Calibri"/>
          <w:color w:val="000000"/>
          <w:lang w:val="en-GB" w:bidi="ar-SA"/>
        </w:rPr>
        <w:t>ight of 'Id, which is the day after tomorrow, as present together like today.</w:t>
      </w:r>
      <w:r w:rsidRPr="0028413B">
        <w:rPr>
          <w:rFonts w:ascii="Calibri" w:hAnsi="Calibri" w:cs="Calibri"/>
          <w:b/>
          <w:bCs/>
          <w:color w:val="000000"/>
          <w:lang w:val="en-GB" w:bidi="ar-SA"/>
        </w:rPr>
        <w:t xml:space="preserve"> </w:t>
      </w:r>
      <w:r w:rsidRPr="0028413B">
        <w:rPr>
          <w:rFonts w:ascii="Calibri" w:hAnsi="Calibri" w:cs="Calibri"/>
          <w:color w:val="000000"/>
          <w:lang w:val="en-GB" w:bidi="ar-SA"/>
        </w:rPr>
        <w:t xml:space="preserve">For the rûh is not </w:t>
      </w:r>
      <w:r w:rsidR="00D638D9" w:rsidRPr="0028413B">
        <w:rPr>
          <w:rFonts w:ascii="Calibri" w:hAnsi="Calibri" w:cs="Calibri"/>
          <w:color w:val="000000"/>
          <w:lang w:val="en-GB" w:bidi="ar-SA"/>
        </w:rPr>
        <w:t>bound</w:t>
      </w:r>
      <w:r w:rsidRPr="0028413B">
        <w:rPr>
          <w:rFonts w:ascii="Calibri" w:hAnsi="Calibri" w:cs="Calibri"/>
          <w:color w:val="000000"/>
          <w:lang w:val="en-GB" w:bidi="ar-SA"/>
        </w:rPr>
        <w:t xml:space="preserve"> by time. When human </w:t>
      </w:r>
      <w:r w:rsidR="00D638D9" w:rsidRPr="0028413B">
        <w:rPr>
          <w:rFonts w:ascii="Calibri" w:hAnsi="Calibri" w:cs="Calibri"/>
          <w:lang w:val="en-GB"/>
        </w:rPr>
        <w:t xml:space="preserve">feelings and senses </w:t>
      </w:r>
      <w:r w:rsidRPr="0028413B">
        <w:rPr>
          <w:rFonts w:ascii="Calibri" w:hAnsi="Calibri" w:cs="Calibri"/>
          <w:color w:val="000000"/>
          <w:lang w:val="en-GB" w:bidi="ar-SA"/>
        </w:rPr>
        <w:t xml:space="preserve">rise to the level of the rûh, present time expands. Times which are the past and the future for others </w:t>
      </w:r>
      <w:r w:rsidR="00D638D9" w:rsidRPr="0028413B">
        <w:rPr>
          <w:rFonts w:ascii="Calibri" w:hAnsi="Calibri" w:cs="Calibri"/>
          <w:color w:val="000000"/>
          <w:lang w:val="en-GB" w:bidi="ar-SA"/>
        </w:rPr>
        <w:t>are</w:t>
      </w:r>
      <w:r w:rsidRPr="0028413B">
        <w:rPr>
          <w:rFonts w:ascii="Calibri" w:hAnsi="Calibri" w:cs="Calibri"/>
          <w:color w:val="000000"/>
          <w:lang w:val="en-GB" w:bidi="ar-SA"/>
        </w:rPr>
        <w:t xml:space="preserve"> the present </w:t>
      </w:r>
      <w:r w:rsidR="00D638D9" w:rsidRPr="0028413B">
        <w:rPr>
          <w:rFonts w:ascii="Calibri" w:hAnsi="Calibri" w:cs="Calibri"/>
          <w:color w:val="000000"/>
          <w:lang w:val="en-GB" w:bidi="ar-SA"/>
        </w:rPr>
        <w:t xml:space="preserve">itself </w:t>
      </w:r>
      <w:r w:rsidRPr="0028413B">
        <w:rPr>
          <w:rFonts w:ascii="Calibri" w:hAnsi="Calibri" w:cs="Calibri"/>
          <w:color w:val="000000"/>
          <w:lang w:val="en-GB" w:bidi="ar-SA"/>
        </w:rPr>
        <w:t>for such a person.</w:t>
      </w:r>
    </w:p>
    <w:p w14:paraId="1965A464" w14:textId="77777777" w:rsidR="00D638D9" w:rsidRPr="0028413B" w:rsidRDefault="00D638D9" w:rsidP="004B0C53">
      <w:pPr>
        <w:spacing w:before="120"/>
        <w:jc w:val="both"/>
        <w:rPr>
          <w:rFonts w:ascii="Calibri" w:hAnsi="Calibri" w:cs="Calibri"/>
          <w:color w:val="000000"/>
          <w:lang w:val="en-GB" w:bidi="ar-SA"/>
        </w:rPr>
      </w:pPr>
      <w:r w:rsidRPr="0028413B">
        <w:rPr>
          <w:rFonts w:ascii="Calibri" w:hAnsi="Calibri" w:cs="Calibri"/>
          <w:color w:val="000000"/>
          <w:lang w:val="en-GB" w:bidi="ar-SA"/>
        </w:rPr>
        <w:t xml:space="preserve">Thus, according to this analogy, in order to reach last night’s Night of Qadr, one must rise to the level of the rûh and </w:t>
      </w:r>
      <w:r w:rsidR="004B0C53" w:rsidRPr="0028413B">
        <w:rPr>
          <w:rFonts w:ascii="Calibri" w:hAnsi="Calibri" w:cs="Calibri"/>
          <w:color w:val="000000"/>
          <w:lang w:val="en-GB" w:bidi="ar-SA"/>
        </w:rPr>
        <w:t>see the past just as one sees the present</w:t>
      </w:r>
      <w:r w:rsidRPr="0028413B">
        <w:rPr>
          <w:rFonts w:ascii="Calibri" w:hAnsi="Calibri" w:cs="Calibri"/>
          <w:color w:val="000000"/>
          <w:lang w:val="en-GB" w:bidi="ar-SA"/>
        </w:rPr>
        <w:t xml:space="preserve">. The basis of this </w:t>
      </w:r>
      <w:r w:rsidR="004B0C53" w:rsidRPr="0028413B">
        <w:rPr>
          <w:rFonts w:ascii="Calibri" w:hAnsi="Calibri" w:cs="Calibri"/>
          <w:color w:val="000000"/>
          <w:lang w:val="en-GB" w:bidi="ar-SA"/>
        </w:rPr>
        <w:t xml:space="preserve">profound </w:t>
      </w:r>
      <w:r w:rsidRPr="0028413B">
        <w:rPr>
          <w:rFonts w:ascii="Calibri" w:hAnsi="Calibri" w:cs="Calibri"/>
          <w:color w:val="000000"/>
          <w:lang w:val="en-GB" w:bidi="ar-SA"/>
        </w:rPr>
        <w:t xml:space="preserve">mystery is the unfolding of </w:t>
      </w:r>
      <w:r w:rsidRPr="0028413B">
        <w:rPr>
          <w:rFonts w:ascii="Calibri" w:hAnsi="Calibri" w:cs="Calibri"/>
          <w:lang w:val="en-GB"/>
        </w:rPr>
        <w:t xml:space="preserve">closeness </w:t>
      </w:r>
      <w:r w:rsidR="000431DF" w:rsidRPr="0028413B">
        <w:rPr>
          <w:rFonts w:ascii="Calibri" w:hAnsi="Calibri" w:cs="Calibri"/>
          <w:lang w:val="en-GB"/>
        </w:rPr>
        <w:t xml:space="preserve">(Aqrabîyyah) </w:t>
      </w:r>
      <w:r w:rsidRPr="0028413B">
        <w:rPr>
          <w:rFonts w:ascii="Calibri" w:hAnsi="Calibri" w:cs="Calibri"/>
          <w:lang w:val="en-GB"/>
        </w:rPr>
        <w:t>to Allah</w:t>
      </w:r>
      <w:r w:rsidRPr="0028413B">
        <w:rPr>
          <w:rFonts w:ascii="Calibri" w:hAnsi="Calibri" w:cs="Calibri"/>
          <w:color w:val="000000"/>
          <w:lang w:val="en-GB" w:bidi="ar-SA"/>
        </w:rPr>
        <w:t xml:space="preserve">. </w:t>
      </w:r>
    </w:p>
    <w:p w14:paraId="6B60600D" w14:textId="77777777" w:rsidR="004B0C53" w:rsidRPr="0028413B" w:rsidRDefault="004B0C53" w:rsidP="004B0C53">
      <w:pPr>
        <w:spacing w:before="120"/>
        <w:jc w:val="both"/>
        <w:rPr>
          <w:rFonts w:ascii="Calibri" w:hAnsi="Calibri" w:cs="Calibri"/>
          <w:color w:val="000000"/>
          <w:lang w:val="en-GB" w:bidi="ar-SA"/>
        </w:rPr>
      </w:pPr>
      <w:r w:rsidRPr="0028413B">
        <w:rPr>
          <w:rFonts w:ascii="Calibri" w:hAnsi="Calibri" w:cs="Calibri"/>
          <w:color w:val="000000"/>
          <w:lang w:val="en-GB" w:bidi="ar-SA"/>
        </w:rPr>
        <w:t>For example: The sun is close to us because its light, heat and similitude are in our mirror and in our hand. But we are far from it. If we perceive its closeness</w:t>
      </w:r>
      <w:r w:rsidRPr="0028413B">
        <w:rPr>
          <w:lang w:val="en-GB"/>
        </w:rPr>
        <w:t xml:space="preserve"> </w:t>
      </w:r>
      <w:r w:rsidRPr="0028413B">
        <w:rPr>
          <w:rFonts w:ascii="Calibri" w:hAnsi="Calibri" w:cs="Calibri"/>
          <w:color w:val="000000"/>
          <w:lang w:val="en-GB" w:bidi="ar-SA"/>
        </w:rPr>
        <w:t>in terms of its luminosity, understand our relation to its reflected image in our mirror, which is its similitude, come to know it through that means and know what its light, heat and overall fo</w:t>
      </w:r>
      <w:r w:rsidR="000431DF" w:rsidRPr="0028413B">
        <w:rPr>
          <w:rFonts w:ascii="Calibri" w:hAnsi="Calibri" w:cs="Calibri"/>
          <w:color w:val="000000"/>
          <w:lang w:val="en-GB" w:bidi="ar-SA"/>
        </w:rPr>
        <w:t>r</w:t>
      </w:r>
      <w:r w:rsidRPr="0028413B">
        <w:rPr>
          <w:rFonts w:ascii="Calibri" w:hAnsi="Calibri" w:cs="Calibri"/>
          <w:color w:val="000000"/>
          <w:lang w:val="en-GB" w:bidi="ar-SA"/>
        </w:rPr>
        <w:t xml:space="preserve">m are, its closeness </w:t>
      </w:r>
      <w:r w:rsidR="000431DF" w:rsidRPr="0028413B">
        <w:rPr>
          <w:rFonts w:ascii="Calibri" w:hAnsi="Calibri" w:cs="Calibri"/>
          <w:lang w:val="en-GB"/>
        </w:rPr>
        <w:t xml:space="preserve">(aqrabîyyah) </w:t>
      </w:r>
      <w:r w:rsidRPr="0028413B">
        <w:rPr>
          <w:rFonts w:ascii="Calibri" w:hAnsi="Calibri" w:cs="Calibri"/>
          <w:color w:val="000000"/>
          <w:lang w:val="en-GB" w:bidi="ar-SA"/>
        </w:rPr>
        <w:t>unfolds to us and we recognise it as near to us and become connected with it.</w:t>
      </w:r>
    </w:p>
    <w:p w14:paraId="6B51B6C0" w14:textId="77777777" w:rsidR="00D60715" w:rsidRPr="0028413B" w:rsidRDefault="000431DF" w:rsidP="00D60715">
      <w:pPr>
        <w:spacing w:before="120"/>
        <w:jc w:val="both"/>
        <w:rPr>
          <w:rFonts w:ascii="Calibri" w:hAnsi="Calibri" w:cs="Calibri"/>
          <w:lang w:val="en-GB"/>
        </w:rPr>
      </w:pPr>
      <w:r w:rsidRPr="0028413B">
        <w:rPr>
          <w:rFonts w:ascii="Calibri" w:hAnsi="Calibri" w:cs="Calibri"/>
          <w:color w:val="000000"/>
          <w:lang w:val="en-GB" w:bidi="ar-SA"/>
        </w:rPr>
        <w:t xml:space="preserve">If we </w:t>
      </w:r>
      <w:r w:rsidR="00D60715" w:rsidRPr="0028413B">
        <w:rPr>
          <w:rFonts w:ascii="Calibri" w:hAnsi="Calibri" w:cs="Calibri"/>
          <w:lang w:val="en-GB"/>
        </w:rPr>
        <w:t xml:space="preserve">wish </w:t>
      </w:r>
      <w:r w:rsidRPr="0028413B">
        <w:rPr>
          <w:rFonts w:ascii="Calibri" w:hAnsi="Calibri" w:cs="Calibri"/>
          <w:color w:val="000000"/>
          <w:lang w:val="en-GB" w:bidi="ar-SA"/>
        </w:rPr>
        <w:t xml:space="preserve">to draw close to it and get to know </w:t>
      </w:r>
      <w:r w:rsidR="00D60715" w:rsidRPr="0028413B">
        <w:rPr>
          <w:rFonts w:ascii="Calibri" w:hAnsi="Calibri" w:cs="Calibri"/>
          <w:color w:val="000000"/>
          <w:lang w:val="en-GB" w:bidi="ar-SA"/>
        </w:rPr>
        <w:t>it from the standpoint of our distance</w:t>
      </w:r>
      <w:r w:rsidRPr="0028413B">
        <w:rPr>
          <w:rFonts w:ascii="Calibri" w:hAnsi="Calibri" w:cs="Calibri"/>
          <w:color w:val="000000"/>
          <w:lang w:val="en-GB" w:bidi="ar-SA"/>
        </w:rPr>
        <w:t xml:space="preserve">, </w:t>
      </w:r>
      <w:r w:rsidR="00D60715" w:rsidRPr="0028413B">
        <w:rPr>
          <w:rFonts w:ascii="Calibri" w:hAnsi="Calibri" w:cs="Calibri"/>
          <w:color w:val="000000"/>
          <w:lang w:val="en-GB" w:bidi="ar-SA"/>
        </w:rPr>
        <w:t>we are compelled to an extensive journeying of thought and an intellectual ascent;</w:t>
      </w:r>
      <w:r w:rsidR="00D60715" w:rsidRPr="0028413B">
        <w:rPr>
          <w:rFonts w:ascii="Calibri" w:hAnsi="Calibri" w:cs="Calibri"/>
          <w:lang w:val="en-GB"/>
        </w:rPr>
        <w:t xml:space="preserve"> such that, by ascending in thought to the samâwât via scientific laws and conceiving of the sun in there, and after understanding the light and heat in it as well as the seven colours within its light through lengthy scientific investigations, we can barely attain that ma’nawî proximity (qurbîyyah) which the first man attained through a little tafakkur in his own mirror.</w:t>
      </w:r>
    </w:p>
    <w:p w14:paraId="38DCD079" w14:textId="77777777" w:rsidR="00D60715" w:rsidRPr="0028413B" w:rsidRDefault="00D60715" w:rsidP="00D60715">
      <w:pPr>
        <w:spacing w:before="120"/>
        <w:jc w:val="both"/>
        <w:rPr>
          <w:rFonts w:ascii="Calibri" w:hAnsi="Calibri" w:cs="Calibri"/>
          <w:color w:val="000000"/>
          <w:lang w:val="en-GB" w:bidi="ar-SA"/>
        </w:rPr>
      </w:pPr>
      <w:r w:rsidRPr="0028413B">
        <w:rPr>
          <w:rFonts w:ascii="Calibri" w:hAnsi="Calibri" w:cs="Calibri"/>
          <w:color w:val="000000"/>
          <w:lang w:val="en-GB" w:bidi="ar-SA"/>
        </w:rPr>
        <w:t xml:space="preserve">Thus, </w:t>
      </w:r>
      <w:r w:rsidR="00A601AC" w:rsidRPr="0028413B">
        <w:rPr>
          <w:rFonts w:ascii="Calibri" w:hAnsi="Calibri" w:cs="Calibri"/>
          <w:color w:val="000000"/>
          <w:lang w:val="en-GB" w:bidi="ar-SA"/>
        </w:rPr>
        <w:t xml:space="preserve">just </w:t>
      </w:r>
      <w:r w:rsidRPr="0028413B">
        <w:rPr>
          <w:rFonts w:ascii="Calibri" w:hAnsi="Calibri" w:cs="Calibri"/>
          <w:color w:val="000000"/>
          <w:lang w:val="en-GB" w:bidi="ar-SA"/>
        </w:rPr>
        <w:t xml:space="preserve">like this </w:t>
      </w:r>
      <w:r w:rsidR="00A601AC" w:rsidRPr="0028413B">
        <w:rPr>
          <w:rFonts w:ascii="Calibri" w:hAnsi="Calibri" w:cs="Calibri"/>
          <w:color w:val="000000"/>
          <w:lang w:val="en-GB" w:bidi="ar-SA"/>
        </w:rPr>
        <w:t>analogy</w:t>
      </w:r>
      <w:r w:rsidRPr="0028413B">
        <w:rPr>
          <w:rFonts w:ascii="Calibri" w:hAnsi="Calibri" w:cs="Calibri"/>
          <w:color w:val="000000"/>
          <w:lang w:val="en-GB" w:bidi="ar-SA"/>
        </w:rPr>
        <w:t xml:space="preserve">, nubuwwah and the walâyah </w:t>
      </w:r>
      <w:r w:rsidR="00A601AC" w:rsidRPr="0028413B">
        <w:rPr>
          <w:rFonts w:ascii="Calibri" w:hAnsi="Calibri" w:cs="Calibri"/>
          <w:color w:val="000000"/>
          <w:lang w:val="en-GB" w:bidi="ar-SA"/>
        </w:rPr>
        <w:t>with</w:t>
      </w:r>
      <w:r w:rsidRPr="0028413B">
        <w:rPr>
          <w:rFonts w:ascii="Calibri" w:hAnsi="Calibri" w:cs="Calibri"/>
          <w:color w:val="000000"/>
          <w:lang w:val="en-GB" w:bidi="ar-SA"/>
        </w:rPr>
        <w:t xml:space="preserve">in the inheritance of nubuwwah look to the unfolding of the mystery of </w:t>
      </w:r>
      <w:r w:rsidR="00A601AC" w:rsidRPr="0028413B">
        <w:rPr>
          <w:rFonts w:ascii="Calibri" w:hAnsi="Calibri" w:cs="Calibri"/>
          <w:color w:val="000000"/>
          <w:lang w:val="en-GB" w:bidi="ar-SA"/>
        </w:rPr>
        <w:t xml:space="preserve">closeness </w:t>
      </w:r>
      <w:r w:rsidR="00A601AC" w:rsidRPr="0028413B">
        <w:rPr>
          <w:rFonts w:ascii="Calibri" w:hAnsi="Calibri" w:cs="Calibri"/>
          <w:lang w:val="en-GB"/>
        </w:rPr>
        <w:t>(aqrabîyyah)</w:t>
      </w:r>
      <w:r w:rsidRPr="0028413B">
        <w:rPr>
          <w:rFonts w:ascii="Calibri" w:hAnsi="Calibri" w:cs="Calibri"/>
          <w:color w:val="000000"/>
          <w:lang w:val="en-GB" w:bidi="ar-SA"/>
        </w:rPr>
        <w:t xml:space="preserve">. </w:t>
      </w:r>
      <w:r w:rsidR="00A601AC" w:rsidRPr="0028413B">
        <w:rPr>
          <w:rFonts w:ascii="Calibri" w:hAnsi="Calibri" w:cs="Calibri"/>
          <w:color w:val="000000"/>
          <w:lang w:val="en-GB" w:bidi="ar-SA"/>
        </w:rPr>
        <w:t>O</w:t>
      </w:r>
      <w:r w:rsidRPr="0028413B">
        <w:rPr>
          <w:rFonts w:ascii="Calibri" w:hAnsi="Calibri" w:cs="Calibri"/>
          <w:color w:val="000000"/>
          <w:lang w:val="en-GB" w:bidi="ar-SA"/>
        </w:rPr>
        <w:t xml:space="preserve">ther </w:t>
      </w:r>
      <w:r w:rsidR="00A601AC" w:rsidRPr="0028413B">
        <w:rPr>
          <w:rFonts w:ascii="Calibri" w:hAnsi="Calibri" w:cs="Calibri"/>
          <w:color w:val="000000"/>
          <w:lang w:val="en-GB" w:bidi="ar-SA"/>
        </w:rPr>
        <w:t xml:space="preserve">kinds of </w:t>
      </w:r>
      <w:r w:rsidRPr="0028413B">
        <w:rPr>
          <w:rFonts w:ascii="Calibri" w:hAnsi="Calibri" w:cs="Calibri"/>
          <w:color w:val="000000"/>
          <w:lang w:val="en-GB" w:bidi="ar-SA"/>
        </w:rPr>
        <w:t>walâyah</w:t>
      </w:r>
      <w:r w:rsidR="00A601AC" w:rsidRPr="0028413B">
        <w:rPr>
          <w:rFonts w:ascii="Calibri" w:hAnsi="Calibri" w:cs="Calibri"/>
          <w:color w:val="000000"/>
          <w:lang w:val="en-GB" w:bidi="ar-SA"/>
        </w:rPr>
        <w:t xml:space="preserve">, </w:t>
      </w:r>
      <w:r w:rsidR="00A601AC" w:rsidRPr="0028413B">
        <w:rPr>
          <w:rFonts w:ascii="Calibri" w:hAnsi="Calibri" w:cs="Calibri"/>
          <w:color w:val="000000"/>
          <w:lang w:val="en-GB" w:bidi="ar-SA"/>
        </w:rPr>
        <w:lastRenderedPageBreak/>
        <w:t>however,</w:t>
      </w:r>
      <w:r w:rsidRPr="0028413B">
        <w:rPr>
          <w:rFonts w:ascii="Calibri" w:hAnsi="Calibri" w:cs="Calibri"/>
          <w:color w:val="000000"/>
          <w:lang w:val="en-GB" w:bidi="ar-SA"/>
        </w:rPr>
        <w:t xml:space="preserve"> proceed mostly </w:t>
      </w:r>
      <w:r w:rsidR="00A601AC" w:rsidRPr="0028413B">
        <w:rPr>
          <w:rFonts w:ascii="Calibri" w:hAnsi="Calibri" w:cs="Calibri"/>
          <w:color w:val="000000"/>
          <w:lang w:val="en-GB" w:bidi="ar-SA"/>
        </w:rPr>
        <w:t>up</w:t>
      </w:r>
      <w:r w:rsidRPr="0028413B">
        <w:rPr>
          <w:rFonts w:ascii="Calibri" w:hAnsi="Calibri" w:cs="Calibri"/>
          <w:color w:val="000000"/>
          <w:lang w:val="en-GB" w:bidi="ar-SA"/>
        </w:rPr>
        <w:t xml:space="preserve">on the basis of </w:t>
      </w:r>
      <w:r w:rsidR="00A601AC" w:rsidRPr="0028413B">
        <w:rPr>
          <w:rFonts w:ascii="Calibri" w:hAnsi="Calibri" w:cs="Calibri"/>
          <w:lang w:val="en-GB"/>
        </w:rPr>
        <w:t>proximity (qurbîyyah)</w:t>
      </w:r>
      <w:r w:rsidRPr="0028413B">
        <w:rPr>
          <w:rFonts w:ascii="Calibri" w:hAnsi="Calibri" w:cs="Calibri"/>
          <w:color w:val="000000"/>
          <w:lang w:val="en-GB" w:bidi="ar-SA"/>
        </w:rPr>
        <w:t xml:space="preserve"> and are compelled to traverse numerous degrees in </w:t>
      </w:r>
      <w:r w:rsidR="00A601AC" w:rsidRPr="0028413B">
        <w:rPr>
          <w:rFonts w:ascii="Calibri" w:hAnsi="Calibri" w:cs="Calibri"/>
          <w:color w:val="000000"/>
          <w:lang w:val="en-GB" w:bidi="ar-SA"/>
        </w:rPr>
        <w:t xml:space="preserve">their </w:t>
      </w:r>
      <w:r w:rsidRPr="0028413B">
        <w:rPr>
          <w:rFonts w:ascii="Calibri" w:hAnsi="Calibri" w:cs="Calibri"/>
          <w:color w:val="000000"/>
          <w:lang w:val="en-GB" w:bidi="ar-SA"/>
        </w:rPr>
        <w:t>ma’nawî journeying</w:t>
      </w:r>
      <w:r w:rsidR="00A601AC" w:rsidRPr="0028413B">
        <w:rPr>
          <w:rFonts w:ascii="Calibri" w:hAnsi="Calibri" w:cs="Calibri"/>
          <w:lang w:val="en-GB"/>
        </w:rPr>
        <w:t xml:space="preserve"> and ascent</w:t>
      </w:r>
      <w:r w:rsidR="00A601AC" w:rsidRPr="0028413B">
        <w:rPr>
          <w:rFonts w:ascii="Calibri" w:hAnsi="Calibri" w:cs="Calibri"/>
          <w:color w:val="000000"/>
          <w:lang w:val="en-GB" w:bidi="ar-SA"/>
        </w:rPr>
        <w:t>.</w:t>
      </w:r>
    </w:p>
    <w:p w14:paraId="0A367B04" w14:textId="77777777" w:rsidR="00786CAB" w:rsidRPr="0028413B" w:rsidRDefault="00A601AC" w:rsidP="00786CAB">
      <w:pPr>
        <w:spacing w:before="120"/>
        <w:jc w:val="both"/>
        <w:rPr>
          <w:rFonts w:ascii="Calibri" w:hAnsi="Calibri" w:cs="Calibri"/>
          <w:lang w:val="en-GB"/>
        </w:rPr>
      </w:pPr>
      <w:r w:rsidRPr="00A601AC">
        <w:rPr>
          <w:rFonts w:ascii="Calibri" w:hAnsi="Calibri" w:cs="Calibri"/>
          <w:b/>
          <w:bCs/>
          <w:lang w:val="en-GB"/>
        </w:rPr>
        <w:t>SECOND STATION</w:t>
      </w:r>
      <w:r w:rsidRPr="0028413B">
        <w:rPr>
          <w:rFonts w:ascii="Calibri" w:hAnsi="Calibri" w:cs="Calibri"/>
          <w:b/>
          <w:bCs/>
          <w:lang w:val="en-GB"/>
        </w:rPr>
        <w:t xml:space="preserve">: </w:t>
      </w:r>
      <w:r w:rsidRPr="00A601AC">
        <w:rPr>
          <w:rFonts w:ascii="Calibri" w:hAnsi="Calibri" w:cs="Calibri"/>
          <w:lang w:val="en-GB"/>
        </w:rPr>
        <w:t xml:space="preserve">Those </w:t>
      </w:r>
      <w:r w:rsidR="00194620" w:rsidRPr="0028413B">
        <w:rPr>
          <w:rFonts w:ascii="Calibri" w:hAnsi="Calibri" w:cs="Calibri"/>
          <w:lang w:val="en-GB"/>
        </w:rPr>
        <w:t xml:space="preserve">who gave rise to those </w:t>
      </w:r>
      <w:r w:rsidRPr="00A601AC">
        <w:rPr>
          <w:rFonts w:ascii="Calibri" w:hAnsi="Calibri" w:cs="Calibri"/>
          <w:lang w:val="en-GB"/>
        </w:rPr>
        <w:t xml:space="preserve">events and </w:t>
      </w:r>
      <w:r w:rsidR="00194620" w:rsidRPr="0028413B">
        <w:rPr>
          <w:rFonts w:ascii="Calibri" w:hAnsi="Calibri" w:cs="Calibri"/>
          <w:lang w:val="en-GB"/>
        </w:rPr>
        <w:t xml:space="preserve">instigated </w:t>
      </w:r>
      <w:r w:rsidRPr="0028413B">
        <w:rPr>
          <w:rFonts w:ascii="Calibri" w:hAnsi="Calibri" w:cs="Calibri"/>
          <w:lang w:val="en-GB"/>
        </w:rPr>
        <w:t xml:space="preserve">the </w:t>
      </w:r>
      <w:r w:rsidR="00194620" w:rsidRPr="0028413B">
        <w:rPr>
          <w:rFonts w:ascii="Calibri" w:hAnsi="Calibri" w:cs="Calibri"/>
          <w:lang w:val="en-GB"/>
        </w:rPr>
        <w:t>fitnah</w:t>
      </w:r>
      <w:r w:rsidRPr="00A601AC">
        <w:rPr>
          <w:rFonts w:ascii="Calibri" w:hAnsi="Calibri" w:cs="Calibri"/>
          <w:lang w:val="en-GB"/>
        </w:rPr>
        <w:t xml:space="preserve"> </w:t>
      </w:r>
      <w:r w:rsidR="00194620" w:rsidRPr="0028413B">
        <w:rPr>
          <w:rFonts w:ascii="Calibri" w:hAnsi="Calibri" w:cs="Calibri"/>
          <w:lang w:val="en-GB"/>
        </w:rPr>
        <w:t xml:space="preserve">did not consist merely of </w:t>
      </w:r>
      <w:r w:rsidRPr="00A601AC">
        <w:rPr>
          <w:rFonts w:ascii="Calibri" w:hAnsi="Calibri" w:cs="Calibri"/>
          <w:lang w:val="en-GB"/>
        </w:rPr>
        <w:t>a few Jews</w:t>
      </w:r>
      <w:r w:rsidR="00194620" w:rsidRPr="0028413B">
        <w:rPr>
          <w:rFonts w:ascii="Calibri" w:hAnsi="Calibri" w:cs="Calibri"/>
          <w:lang w:val="en-GB"/>
        </w:rPr>
        <w:t>,</w:t>
      </w:r>
      <w:r w:rsidRPr="00A601AC">
        <w:rPr>
          <w:rFonts w:ascii="Calibri" w:hAnsi="Calibri" w:cs="Calibri"/>
          <w:lang w:val="en-GB"/>
        </w:rPr>
        <w:t xml:space="preserve"> s</w:t>
      </w:r>
      <w:r w:rsidR="00194620" w:rsidRPr="0028413B">
        <w:rPr>
          <w:rFonts w:ascii="Calibri" w:hAnsi="Calibri" w:cs="Calibri"/>
          <w:lang w:val="en-GB"/>
        </w:rPr>
        <w:t>uch</w:t>
      </w:r>
      <w:r w:rsidRPr="00A601AC">
        <w:rPr>
          <w:rFonts w:ascii="Calibri" w:hAnsi="Calibri" w:cs="Calibri"/>
          <w:lang w:val="en-GB"/>
        </w:rPr>
        <w:t xml:space="preserve"> that discover</w:t>
      </w:r>
      <w:r w:rsidR="00194620" w:rsidRPr="0028413B">
        <w:rPr>
          <w:rFonts w:ascii="Calibri" w:hAnsi="Calibri" w:cs="Calibri"/>
          <w:lang w:val="en-GB"/>
        </w:rPr>
        <w:t>ing</w:t>
      </w:r>
      <w:r w:rsidRPr="00A601AC">
        <w:rPr>
          <w:rFonts w:ascii="Calibri" w:hAnsi="Calibri" w:cs="Calibri"/>
          <w:lang w:val="en-GB"/>
        </w:rPr>
        <w:t xml:space="preserve"> them</w:t>
      </w:r>
      <w:r w:rsidR="00194620" w:rsidRPr="0028413B">
        <w:rPr>
          <w:rFonts w:ascii="Calibri" w:hAnsi="Calibri" w:cs="Calibri"/>
          <w:lang w:val="en-GB"/>
        </w:rPr>
        <w:t xml:space="preserve"> would prevent</w:t>
      </w:r>
      <w:r w:rsidRPr="00A601AC">
        <w:rPr>
          <w:rFonts w:ascii="Calibri" w:hAnsi="Calibri" w:cs="Calibri"/>
          <w:lang w:val="en-GB"/>
        </w:rPr>
        <w:t xml:space="preserve"> the </w:t>
      </w:r>
      <w:r w:rsidR="00194620" w:rsidRPr="0028413B">
        <w:rPr>
          <w:rFonts w:ascii="Calibri" w:hAnsi="Calibri" w:cs="Calibri"/>
          <w:lang w:val="en-GB"/>
        </w:rPr>
        <w:t xml:space="preserve">fitnah. </w:t>
      </w:r>
      <w:r w:rsidR="00590FFA" w:rsidRPr="0028413B">
        <w:rPr>
          <w:rFonts w:ascii="Calibri" w:hAnsi="Calibri" w:cs="Calibri"/>
          <w:lang w:val="en-GB"/>
        </w:rPr>
        <w:t>As numerous diverse nations entered Islam, many conflicting and contradictory currents and ideas became intermingled</w:t>
      </w:r>
      <w:r w:rsidR="00786CAB" w:rsidRPr="0028413B">
        <w:rPr>
          <w:rFonts w:ascii="Calibri" w:hAnsi="Calibri" w:cs="Calibri"/>
          <w:lang w:val="en-GB"/>
        </w:rPr>
        <w:t>.</w:t>
      </w:r>
      <w:r w:rsidR="00590FFA" w:rsidRPr="0028413B">
        <w:rPr>
          <w:rFonts w:ascii="Calibri" w:hAnsi="Calibri" w:cs="Calibri"/>
          <w:lang w:val="en-GB"/>
        </w:rPr>
        <w:t xml:space="preserve"> Especially</w:t>
      </w:r>
      <w:r w:rsidR="00590FFA" w:rsidRPr="00A601AC">
        <w:rPr>
          <w:rFonts w:ascii="Calibri" w:hAnsi="Calibri" w:cs="Calibri"/>
          <w:lang w:val="en-GB"/>
        </w:rPr>
        <w:t xml:space="preserve"> since the national pride of some </w:t>
      </w:r>
      <w:r w:rsidR="00590FFA" w:rsidRPr="0028413B">
        <w:rPr>
          <w:rFonts w:ascii="Calibri" w:hAnsi="Calibri" w:cs="Calibri"/>
          <w:lang w:val="en-GB"/>
        </w:rPr>
        <w:t xml:space="preserve">among </w:t>
      </w:r>
      <w:r w:rsidR="00590FFA" w:rsidRPr="00A601AC">
        <w:rPr>
          <w:rFonts w:ascii="Calibri" w:hAnsi="Calibri" w:cs="Calibri"/>
          <w:lang w:val="en-GB"/>
        </w:rPr>
        <w:t xml:space="preserve">them </w:t>
      </w:r>
      <w:r w:rsidR="00590FFA" w:rsidRPr="0028413B">
        <w:rPr>
          <w:rFonts w:ascii="Calibri" w:hAnsi="Calibri" w:cs="Calibri"/>
          <w:lang w:val="en-GB"/>
        </w:rPr>
        <w:t>was grievously wounded by the blows of</w:t>
      </w:r>
      <w:r w:rsidR="00590FFA" w:rsidRPr="00A601AC">
        <w:rPr>
          <w:rFonts w:ascii="Calibri" w:hAnsi="Calibri" w:cs="Calibri"/>
          <w:lang w:val="en-GB"/>
        </w:rPr>
        <w:t xml:space="preserve"> 'Umar (</w:t>
      </w:r>
      <w:r w:rsidR="00590FFA" w:rsidRPr="0028413B">
        <w:rPr>
          <w:rFonts w:ascii="Calibri" w:hAnsi="Calibri" w:cs="Calibri"/>
          <w:lang w:val="en-GB"/>
        </w:rPr>
        <w:t>ra</w:t>
      </w:r>
      <w:r w:rsidR="00590FFA" w:rsidRPr="00A601AC">
        <w:rPr>
          <w:rFonts w:ascii="Calibri" w:hAnsi="Calibri" w:cs="Calibri"/>
          <w:lang w:val="en-GB"/>
        </w:rPr>
        <w:t>)</w:t>
      </w:r>
      <w:r w:rsidR="00590FFA" w:rsidRPr="0028413B">
        <w:rPr>
          <w:rFonts w:ascii="Calibri" w:hAnsi="Calibri" w:cs="Calibri"/>
          <w:lang w:val="en-GB"/>
        </w:rPr>
        <w:t>,</w:t>
      </w:r>
      <w:r w:rsidR="00590FFA" w:rsidRPr="00A601AC">
        <w:rPr>
          <w:rFonts w:ascii="Calibri" w:hAnsi="Calibri" w:cs="Calibri"/>
          <w:lang w:val="en-GB"/>
        </w:rPr>
        <w:t xml:space="preserve"> </w:t>
      </w:r>
      <w:r w:rsidR="00590FFA" w:rsidRPr="0028413B">
        <w:rPr>
          <w:rFonts w:ascii="Calibri" w:hAnsi="Calibri" w:cs="Calibri"/>
          <w:lang w:val="en-GB"/>
        </w:rPr>
        <w:t xml:space="preserve">out of their very disposition, </w:t>
      </w:r>
      <w:r w:rsidR="00590FFA" w:rsidRPr="00A601AC">
        <w:rPr>
          <w:rFonts w:ascii="Calibri" w:hAnsi="Calibri" w:cs="Calibri"/>
          <w:lang w:val="en-GB"/>
        </w:rPr>
        <w:t xml:space="preserve">they were </w:t>
      </w:r>
      <w:r w:rsidR="00590FFA" w:rsidRPr="0028413B">
        <w:rPr>
          <w:rFonts w:ascii="Calibri" w:hAnsi="Calibri" w:cs="Calibri"/>
          <w:lang w:val="en-GB"/>
        </w:rPr>
        <w:t>waiting for an opportunity to take revenge</w:t>
      </w:r>
      <w:r w:rsidR="00590FFA" w:rsidRPr="00A601AC">
        <w:rPr>
          <w:rFonts w:ascii="Calibri" w:hAnsi="Calibri" w:cs="Calibri"/>
          <w:lang w:val="en-GB"/>
        </w:rPr>
        <w:t xml:space="preserve">. </w:t>
      </w:r>
      <w:r w:rsidR="00786CAB" w:rsidRPr="0028413B">
        <w:rPr>
          <w:rFonts w:ascii="Calibri" w:hAnsi="Calibri" w:cs="Calibri"/>
          <w:lang w:val="en-GB"/>
        </w:rPr>
        <w:t xml:space="preserve">For not only had their ancient religion been abolished, but their ancient rule and sovereignty, which were the source of their honour, had also been destroyed. Whether knowingly or unknowingly, they became emotionally inclined to seek revenge upon Islamic rule. For this reason, it was said that a group of clever </w:t>
      </w:r>
      <w:r w:rsidR="00786CAB" w:rsidRPr="00A601AC">
        <w:rPr>
          <w:rFonts w:ascii="Calibri" w:hAnsi="Calibri" w:cs="Calibri"/>
          <w:lang w:val="en-GB"/>
        </w:rPr>
        <w:t xml:space="preserve">and scheming </w:t>
      </w:r>
      <w:r w:rsidR="00786CAB" w:rsidRPr="0028413B">
        <w:rPr>
          <w:rFonts w:ascii="Calibri" w:hAnsi="Calibri" w:cs="Calibri"/>
          <w:lang w:val="en-GB"/>
        </w:rPr>
        <w:t>munâfiqs,</w:t>
      </w:r>
      <w:r w:rsidR="00786CAB" w:rsidRPr="00A601AC">
        <w:rPr>
          <w:rFonts w:ascii="Calibri" w:hAnsi="Calibri" w:cs="Calibri"/>
          <w:lang w:val="en-GB"/>
        </w:rPr>
        <w:t xml:space="preserve"> </w:t>
      </w:r>
      <w:r w:rsidR="00786CAB" w:rsidRPr="0028413B">
        <w:rPr>
          <w:rFonts w:ascii="Calibri" w:hAnsi="Calibri" w:cs="Calibri"/>
          <w:lang w:val="en-GB"/>
        </w:rPr>
        <w:t>such as the</w:t>
      </w:r>
      <w:r w:rsidR="00786CAB" w:rsidRPr="00A601AC">
        <w:rPr>
          <w:rFonts w:ascii="Calibri" w:hAnsi="Calibri" w:cs="Calibri"/>
          <w:lang w:val="en-GB"/>
        </w:rPr>
        <w:t xml:space="preserve"> Jews</w:t>
      </w:r>
      <w:r w:rsidR="00786CAB" w:rsidRPr="0028413B">
        <w:rPr>
          <w:rFonts w:ascii="Calibri" w:hAnsi="Calibri" w:cs="Calibri"/>
          <w:lang w:val="en-GB"/>
        </w:rPr>
        <w:t>,</w:t>
      </w:r>
      <w:r w:rsidR="00786CAB" w:rsidRPr="00A601AC">
        <w:rPr>
          <w:rFonts w:ascii="Calibri" w:hAnsi="Calibri" w:cs="Calibri"/>
          <w:lang w:val="en-GB"/>
        </w:rPr>
        <w:t xml:space="preserve"> </w:t>
      </w:r>
      <w:r w:rsidR="00786CAB" w:rsidRPr="0028413B">
        <w:rPr>
          <w:rFonts w:ascii="Calibri" w:hAnsi="Calibri" w:cs="Calibri"/>
          <w:lang w:val="en-GB"/>
        </w:rPr>
        <w:t>exploited that social condition</w:t>
      </w:r>
      <w:r w:rsidR="00786CAB" w:rsidRPr="00A601AC">
        <w:rPr>
          <w:rFonts w:ascii="Calibri" w:hAnsi="Calibri" w:cs="Calibri"/>
          <w:lang w:val="en-GB"/>
        </w:rPr>
        <w:t>.</w:t>
      </w:r>
    </w:p>
    <w:p w14:paraId="6719FFC0" w14:textId="77777777" w:rsidR="00786CAB" w:rsidRPr="0028413B" w:rsidRDefault="0028413B" w:rsidP="0028413B">
      <w:pPr>
        <w:spacing w:before="120"/>
        <w:jc w:val="both"/>
        <w:rPr>
          <w:rFonts w:ascii="Calibri" w:hAnsi="Calibri" w:cs="Calibri"/>
          <w:lang w:val="en-GB"/>
        </w:rPr>
      </w:pPr>
      <w:r w:rsidRPr="0028413B">
        <w:rPr>
          <w:rFonts w:ascii="Calibri" w:hAnsi="Calibri" w:cs="Calibri"/>
          <w:lang w:val="en-GB"/>
        </w:rPr>
        <w:t>This means that preventing those events could only be achieved by rectifying the social life and diverse ideas of that time, not by the discovery of one or two instigators of fitnah.</w:t>
      </w:r>
    </w:p>
    <w:p w14:paraId="6B754489" w14:textId="77777777" w:rsidR="0028413B" w:rsidRDefault="007924E9" w:rsidP="008D6279">
      <w:pPr>
        <w:spacing w:before="120"/>
        <w:jc w:val="both"/>
        <w:rPr>
          <w:rFonts w:ascii="Calibri" w:hAnsi="Calibri" w:cs="Calibri"/>
          <w:color w:val="000000"/>
          <w:lang w:val="en-GB" w:bidi="ar-SA"/>
        </w:rPr>
      </w:pPr>
      <w:r w:rsidRPr="0028413B">
        <w:rPr>
          <w:rFonts w:ascii="Calibri" w:hAnsi="Calibri" w:cs="Calibri"/>
          <w:b/>
          <w:bCs/>
          <w:color w:val="000000"/>
          <w:lang w:val="en-GB" w:bidi="ar-SA"/>
        </w:rPr>
        <w:t>If it is said:</w:t>
      </w:r>
      <w:r w:rsidRPr="0028413B">
        <w:rPr>
          <w:rFonts w:ascii="Calibri" w:hAnsi="Calibri" w:cs="Calibri"/>
          <w:color w:val="000000"/>
          <w:lang w:val="en-GB" w:bidi="ar-SA"/>
        </w:rPr>
        <w:t xml:space="preserve"> </w:t>
      </w:r>
      <w:r w:rsidR="008D6279">
        <w:rPr>
          <w:rFonts w:ascii="Calibri" w:hAnsi="Calibri" w:cs="Calibri"/>
          <w:color w:val="000000"/>
          <w:lang w:val="en-US" w:bidi="ar-SA"/>
        </w:rPr>
        <w:t>“</w:t>
      </w:r>
      <w:r w:rsidR="008D6279" w:rsidRPr="008D6279">
        <w:rPr>
          <w:rFonts w:ascii="Calibri" w:hAnsi="Calibri" w:cs="Calibri"/>
          <w:color w:val="000000"/>
          <w:lang w:bidi="ar-SA"/>
        </w:rPr>
        <w:t>While standing on the minbar, Hazrat ‘Umar (r.a.) called out</w:t>
      </w:r>
    </w:p>
    <w:p w14:paraId="0CD3292B" w14:textId="77777777" w:rsidR="0028413B" w:rsidRDefault="0028413B" w:rsidP="0028413B">
      <w:pPr>
        <w:spacing w:before="120"/>
        <w:jc w:val="center"/>
        <w:rPr>
          <w:rFonts w:ascii="Calibri" w:hAnsi="Calibri" w:cs="Calibri"/>
          <w:color w:val="000000"/>
          <w:lang w:val="en-GB" w:bidi="ar-SA"/>
        </w:rPr>
      </w:pPr>
      <w:r w:rsidRPr="0028413B">
        <w:rPr>
          <w:rFonts w:ascii="Calibri" w:hAnsi="Calibri" w:cs="Calibri"/>
          <w:color w:val="FF0000"/>
          <w:sz w:val="28"/>
          <w:szCs w:val="28"/>
          <w:rtl/>
          <w:lang w:val="en-GB" w:bidi="ar-SA"/>
        </w:rPr>
        <w:t>يَا سَارِيَةُ اَلْجَبَلَ اَلْجَبَلَ</w:t>
      </w:r>
      <w:r w:rsidRPr="0028413B">
        <w:rPr>
          <w:rFonts w:ascii="Calibri" w:hAnsi="Calibri" w:cs="Calibri"/>
          <w:color w:val="000000"/>
          <w:cs/>
          <w:lang w:val="en-GB" w:bidi="ar-SA"/>
        </w:rPr>
        <w:t xml:space="preserve"> </w:t>
      </w:r>
      <w:r w:rsidRPr="0028413B">
        <w:rPr>
          <w:rStyle w:val="DipnotKarakterleri"/>
          <w:rFonts w:ascii="Calibri" w:hAnsi="Calibri" w:cs="Calibri"/>
          <w:color w:val="000000"/>
          <w:cs/>
          <w:lang w:val="en-GB" w:bidi="ar-SA"/>
        </w:rPr>
        <w:footnoteReference w:id="3"/>
      </w:r>
    </w:p>
    <w:p w14:paraId="1BDF1198" w14:textId="77777777" w:rsidR="007924E9" w:rsidRDefault="008D6279" w:rsidP="008D6279">
      <w:pPr>
        <w:spacing w:before="120"/>
        <w:jc w:val="both"/>
        <w:rPr>
          <w:rFonts w:ascii="Calibri" w:hAnsi="Calibri" w:cs="Calibri"/>
          <w:color w:val="000000"/>
          <w:lang w:val="en-GB" w:bidi="ar-SA"/>
        </w:rPr>
      </w:pPr>
      <w:proofErr w:type="gramStart"/>
      <w:r w:rsidRPr="008D6279">
        <w:rPr>
          <w:rFonts w:ascii="Calibri" w:hAnsi="Calibri" w:cs="Calibri"/>
          <w:color w:val="000000"/>
          <w:lang w:bidi="ar-SA"/>
        </w:rPr>
        <w:t>to</w:t>
      </w:r>
      <w:proofErr w:type="gramEnd"/>
      <w:r w:rsidRPr="008D6279">
        <w:rPr>
          <w:rFonts w:ascii="Calibri" w:hAnsi="Calibri" w:cs="Calibri"/>
          <w:color w:val="000000"/>
          <w:lang w:bidi="ar-SA"/>
        </w:rPr>
        <w:t xml:space="preserve"> his commander Sâriyah, who was a month’s journey away, enabling Sâriyah to hear him and</w:t>
      </w:r>
      <w:r>
        <w:rPr>
          <w:rFonts w:ascii="Calibri" w:hAnsi="Calibri" w:cs="Calibri"/>
          <w:color w:val="000000"/>
          <w:lang w:bidi="ar-SA"/>
        </w:rPr>
        <w:t xml:space="preserve"> </w:t>
      </w:r>
      <w:r w:rsidRPr="008D6279">
        <w:rPr>
          <w:rFonts w:ascii="Calibri" w:hAnsi="Calibri" w:cs="Calibri"/>
          <w:color w:val="000000"/>
          <w:lang w:bidi="ar-SA"/>
        </w:rPr>
        <w:t>causing a victory in terms of military strategy through a command manifested as a karâmah. Although this demonstrates</w:t>
      </w:r>
      <w:r>
        <w:rPr>
          <w:rFonts w:ascii="Calibri" w:hAnsi="Calibri" w:cs="Calibri"/>
          <w:color w:val="000000"/>
          <w:lang w:bidi="ar-SA"/>
        </w:rPr>
        <w:t xml:space="preserve"> </w:t>
      </w:r>
      <w:r w:rsidRPr="008D6279">
        <w:rPr>
          <w:rFonts w:ascii="Calibri" w:hAnsi="Calibri" w:cs="Calibri"/>
          <w:color w:val="000000"/>
          <w:lang w:bidi="ar-SA"/>
        </w:rPr>
        <w:t>how keen his sight was, why did he fail to perceive his assassin, Fîrûz, standing right next to him through that piercing gaze of walâyah?"</w:t>
      </w:r>
    </w:p>
    <w:p w14:paraId="57B2A5D2" w14:textId="77777777" w:rsidR="008D6279" w:rsidRDefault="008D6279" w:rsidP="008D6279">
      <w:pPr>
        <w:spacing w:before="120"/>
        <w:jc w:val="both"/>
        <w:rPr>
          <w:rFonts w:ascii="Calibri" w:hAnsi="Calibri" w:cs="Calibri"/>
          <w:color w:val="000000"/>
          <w:lang w:val="en-GB" w:bidi="ar-SA"/>
        </w:rPr>
      </w:pPr>
      <w:r w:rsidRPr="0028413B">
        <w:rPr>
          <w:rFonts w:ascii="Calibri" w:hAnsi="Calibri" w:cs="Calibri"/>
          <w:b/>
          <w:bCs/>
          <w:color w:val="000000"/>
          <w:lang w:val="en-GB" w:bidi="ar-SA"/>
        </w:rPr>
        <w:t>The Answer:</w:t>
      </w:r>
      <w:r w:rsidRPr="0028413B">
        <w:rPr>
          <w:rFonts w:ascii="Calibri" w:hAnsi="Calibri" w:cs="Calibri"/>
          <w:color w:val="000000"/>
          <w:lang w:val="en-GB" w:bidi="ar-SA"/>
        </w:rPr>
        <w:t xml:space="preserve"> We answer</w:t>
      </w:r>
      <w:r>
        <w:rPr>
          <w:rFonts w:ascii="Calibri" w:hAnsi="Calibri" w:cs="Calibri"/>
          <w:color w:val="000000"/>
          <w:lang w:val="en-GB" w:bidi="ar-SA"/>
        </w:rPr>
        <w:t xml:space="preserve"> this</w:t>
      </w:r>
      <w:r w:rsidRPr="0028413B">
        <w:rPr>
          <w:rFonts w:ascii="Calibri" w:hAnsi="Calibri" w:cs="Calibri"/>
          <w:color w:val="000000"/>
          <w:lang w:val="en-GB" w:bidi="ar-SA"/>
        </w:rPr>
        <w:t xml:space="preserve"> with the </w:t>
      </w:r>
      <w:r w:rsidR="00673E61">
        <w:rPr>
          <w:rFonts w:ascii="Calibri" w:hAnsi="Calibri" w:cs="Calibri"/>
          <w:color w:val="000000"/>
          <w:lang w:val="en-GB" w:bidi="ar-SA"/>
        </w:rPr>
        <w:t xml:space="preserve">very </w:t>
      </w:r>
      <w:r w:rsidRPr="0028413B">
        <w:rPr>
          <w:rFonts w:ascii="Calibri" w:hAnsi="Calibri" w:cs="Calibri"/>
          <w:color w:val="000000"/>
          <w:lang w:val="en-GB" w:bidi="ar-SA"/>
        </w:rPr>
        <w:t xml:space="preserve">answer that the Hazrat Ya’qûb (as) gave. </w:t>
      </w:r>
      <w:r>
        <w:rPr>
          <w:rFonts w:ascii="Calibri" w:hAnsi="Calibri" w:cs="Calibri"/>
          <w:color w:val="000000"/>
          <w:lang w:val="en-GB" w:bidi="ar-SA"/>
        </w:rPr>
        <w:t xml:space="preserve">{Note: </w:t>
      </w:r>
    </w:p>
    <w:p w14:paraId="7B904C91" w14:textId="77777777" w:rsidR="008D6279" w:rsidRDefault="008D6279" w:rsidP="008D6279">
      <w:pPr>
        <w:spacing w:before="120"/>
        <w:jc w:val="center"/>
        <w:rPr>
          <w:rFonts w:ascii="Calibri" w:hAnsi="Calibri" w:cs="Calibri"/>
          <w:color w:val="FF0000"/>
          <w:sz w:val="28"/>
          <w:szCs w:val="28"/>
          <w:cs/>
          <w:lang w:val="en-GB" w:bidi="ar-SA"/>
        </w:rPr>
      </w:pPr>
      <w:r w:rsidRPr="0028413B">
        <w:rPr>
          <w:rFonts w:ascii="Calibri" w:hAnsi="Calibri" w:cs="Calibri"/>
          <w:color w:val="FF0000"/>
          <w:sz w:val="28"/>
          <w:szCs w:val="28"/>
          <w:rtl/>
          <w:lang w:val="en-GB" w:bidi="ar-SA"/>
        </w:rPr>
        <w:t>زِ مِصْرَشْ بُوىِ پِيرَاهَنْ شِنِيدِى چِرَا دَرْ چَاهِ كَنْعَانَشْ نَدِيدِى بَگُفْتْ اَحْوَالِ مَا بَرْقِ جِهَانَسْتْ دَمِى پَيْدَا و دِيگَرْ دَمْ نِهَانَسْتْ گَهِى بَرْ طَارُمِ اَعْلَى نِشِينَمْ گَهِى بَرْ پُشْتِ پَاىِ خُودْ نَبِينَم</w:t>
      </w:r>
    </w:p>
    <w:p w14:paraId="69D64A5D" w14:textId="77777777" w:rsidR="008D6279" w:rsidRPr="0028413B" w:rsidRDefault="008D6279" w:rsidP="00673E61">
      <w:pPr>
        <w:spacing w:before="120"/>
        <w:jc w:val="both"/>
        <w:rPr>
          <w:rFonts w:ascii="Calibri" w:hAnsi="Calibri" w:cs="Calibri"/>
          <w:lang w:val="en-GB"/>
        </w:rPr>
      </w:pPr>
      <w:r w:rsidRPr="0028413B">
        <w:rPr>
          <w:rFonts w:ascii="Calibri" w:hAnsi="Calibri" w:cs="Calibri"/>
          <w:color w:val="000000"/>
          <w:lang w:val="en-GB" w:bidi="ar-SA"/>
        </w:rPr>
        <w:t>That is</w:t>
      </w:r>
      <w:r w:rsidR="00673E61">
        <w:rPr>
          <w:rFonts w:ascii="Calibri" w:hAnsi="Calibri" w:cs="Calibri"/>
          <w:color w:val="000000"/>
          <w:lang w:val="en-GB" w:bidi="ar-SA"/>
        </w:rPr>
        <w:t xml:space="preserve"> to say</w:t>
      </w:r>
      <w:r w:rsidRPr="0028413B">
        <w:rPr>
          <w:rFonts w:ascii="Calibri" w:hAnsi="Calibri" w:cs="Calibri"/>
          <w:color w:val="000000"/>
          <w:lang w:val="en-GB" w:bidi="ar-SA"/>
        </w:rPr>
        <w:t>, Hazrat Ya’qûb</w:t>
      </w:r>
      <w:r w:rsidR="00673E61">
        <w:rPr>
          <w:rFonts w:ascii="Calibri" w:hAnsi="Calibri" w:cs="Calibri"/>
          <w:color w:val="000000"/>
          <w:lang w:val="en-GB" w:bidi="ar-SA"/>
        </w:rPr>
        <w:t xml:space="preserve"> was asked:</w:t>
      </w:r>
      <w:r>
        <w:rPr>
          <w:rFonts w:ascii="Calibri" w:hAnsi="Calibri" w:cs="Calibri"/>
          <w:color w:val="000000"/>
          <w:lang w:val="en-GB" w:bidi="ar-SA"/>
        </w:rPr>
        <w:t xml:space="preserve"> </w:t>
      </w:r>
      <w:r w:rsidR="00673E61" w:rsidRPr="00673E61">
        <w:rPr>
          <w:rFonts w:ascii="Calibri" w:hAnsi="Calibri" w:cs="Calibri"/>
          <w:color w:val="000000"/>
          <w:lang w:val="en-GB" w:bidi="ar-SA"/>
        </w:rPr>
        <w:t>'How was it that you caught the scent of Yûsuf's shirt coming from Egypt, yet failed to see him in the well of Canaan nearby?'</w:t>
      </w:r>
      <w:r w:rsidR="00673E61">
        <w:rPr>
          <w:rFonts w:ascii="Calibri" w:hAnsi="Calibri" w:cs="Calibri"/>
          <w:color w:val="000000"/>
          <w:lang w:val="en-GB" w:bidi="ar-SA"/>
        </w:rPr>
        <w:t xml:space="preserve"> </w:t>
      </w:r>
      <w:r w:rsidR="00673E61" w:rsidRPr="00673E61">
        <w:rPr>
          <w:rFonts w:ascii="Calibri" w:hAnsi="Calibri" w:cs="Calibri"/>
          <w:color w:val="000000"/>
          <w:lang w:bidi="ar-SA"/>
        </w:rPr>
        <w:t xml:space="preserve">He answered: 'Our </w:t>
      </w:r>
      <w:r w:rsidR="00673E61">
        <w:rPr>
          <w:rFonts w:ascii="Calibri" w:hAnsi="Calibri" w:cs="Calibri"/>
          <w:color w:val="000000"/>
          <w:lang w:bidi="ar-SA"/>
        </w:rPr>
        <w:t>state</w:t>
      </w:r>
      <w:r w:rsidR="00673E61" w:rsidRPr="00673E61">
        <w:rPr>
          <w:rFonts w:ascii="Calibri" w:hAnsi="Calibri" w:cs="Calibri"/>
          <w:color w:val="000000"/>
          <w:lang w:bidi="ar-SA"/>
        </w:rPr>
        <w:t xml:space="preserve"> is like flashing lightning; at one moment it appears and at another it is hidden. At times it is as though we are seated on the highest spot and see everywhere, while at other times we cannot even see the </w:t>
      </w:r>
      <w:r w:rsidR="00673E61">
        <w:rPr>
          <w:rFonts w:ascii="Calibri" w:hAnsi="Calibri" w:cs="Calibri"/>
          <w:color w:val="000000"/>
          <w:lang w:bidi="ar-SA"/>
        </w:rPr>
        <w:t>top</w:t>
      </w:r>
      <w:r w:rsidR="00673E61" w:rsidRPr="00673E61">
        <w:rPr>
          <w:rFonts w:ascii="Calibri" w:hAnsi="Calibri" w:cs="Calibri"/>
          <w:color w:val="000000"/>
          <w:lang w:bidi="ar-SA"/>
        </w:rPr>
        <w:t xml:space="preserve"> of our</w:t>
      </w:r>
      <w:r w:rsidR="00673E61">
        <w:rPr>
          <w:rFonts w:ascii="Calibri" w:hAnsi="Calibri" w:cs="Calibri"/>
          <w:color w:val="000000"/>
          <w:lang w:bidi="ar-SA"/>
        </w:rPr>
        <w:t xml:space="preserve"> own</w:t>
      </w:r>
      <w:r w:rsidR="00673E61" w:rsidRPr="00673E61">
        <w:rPr>
          <w:rFonts w:ascii="Calibri" w:hAnsi="Calibri" w:cs="Calibri"/>
          <w:color w:val="000000"/>
          <w:lang w:bidi="ar-SA"/>
        </w:rPr>
        <w:t xml:space="preserve"> foot</w:t>
      </w:r>
      <w:r w:rsidRPr="0028413B">
        <w:rPr>
          <w:rFonts w:ascii="Calibri" w:hAnsi="Calibri" w:cs="Calibri"/>
          <w:color w:val="000000"/>
          <w:lang w:val="en-GB" w:bidi="ar-SA"/>
        </w:rPr>
        <w:t>.</w:t>
      </w:r>
      <w:r w:rsidR="00673E61">
        <w:rPr>
          <w:rFonts w:ascii="Calibri" w:hAnsi="Calibri" w:cs="Calibri"/>
          <w:color w:val="000000"/>
          <w:lang w:val="en-GB" w:bidi="ar-SA"/>
        </w:rPr>
        <w:t>’</w:t>
      </w:r>
    </w:p>
    <w:p w14:paraId="5CEFBD02" w14:textId="77777777" w:rsidR="00673E61" w:rsidRDefault="008F4853" w:rsidP="008F4853">
      <w:pPr>
        <w:spacing w:before="120"/>
        <w:jc w:val="both"/>
        <w:rPr>
          <w:rFonts w:ascii="Calibri" w:hAnsi="Calibri" w:cs="Calibri"/>
          <w:color w:val="000000"/>
          <w:lang w:val="en-GB" w:bidi="ar-SA"/>
        </w:rPr>
      </w:pPr>
      <w:r>
        <w:rPr>
          <w:rFonts w:ascii="Calibri" w:hAnsi="Calibri" w:cs="Calibri"/>
          <w:b/>
          <w:bCs/>
          <w:color w:val="000000"/>
          <w:lang w:val="en-GB" w:bidi="ar-SA"/>
        </w:rPr>
        <w:t>In c</w:t>
      </w:r>
      <w:r w:rsidR="00673E61">
        <w:rPr>
          <w:rFonts w:ascii="Calibri" w:hAnsi="Calibri" w:cs="Calibri"/>
          <w:b/>
          <w:bCs/>
          <w:color w:val="000000"/>
          <w:lang w:val="en-GB" w:bidi="ar-SA"/>
        </w:rPr>
        <w:t>onclusion</w:t>
      </w:r>
      <w:r w:rsidR="00673E61" w:rsidRPr="0028413B">
        <w:rPr>
          <w:rFonts w:ascii="Calibri" w:hAnsi="Calibri" w:cs="Calibri"/>
          <w:b/>
          <w:bCs/>
          <w:color w:val="000000"/>
          <w:lang w:val="en-GB" w:bidi="ar-SA"/>
        </w:rPr>
        <w:t>:</w:t>
      </w:r>
      <w:r w:rsidR="00673E61" w:rsidRPr="0028413B">
        <w:rPr>
          <w:rFonts w:ascii="Calibri" w:hAnsi="Calibri" w:cs="Calibri"/>
          <w:color w:val="000000"/>
          <w:lang w:val="en-GB" w:bidi="ar-SA"/>
        </w:rPr>
        <w:t xml:space="preserve"> </w:t>
      </w:r>
      <w:r>
        <w:rPr>
          <w:rFonts w:ascii="Calibri" w:hAnsi="Calibri" w:cs="Calibri"/>
          <w:color w:val="000000"/>
          <w:lang w:bidi="ar-SA"/>
        </w:rPr>
        <w:t>Although</w:t>
      </w:r>
      <w:r w:rsidRPr="008F4853">
        <w:rPr>
          <w:rFonts w:ascii="Calibri" w:hAnsi="Calibri" w:cs="Calibri"/>
          <w:color w:val="000000"/>
          <w:lang w:bidi="ar-SA"/>
        </w:rPr>
        <w:t xml:space="preserve"> man is an agent endowed with free choice, according to the mystery of the âyah,</w:t>
      </w:r>
    </w:p>
    <w:p w14:paraId="7432CCCA" w14:textId="77777777" w:rsidR="00673E61" w:rsidRDefault="00673E61" w:rsidP="00673E61">
      <w:pPr>
        <w:spacing w:before="120"/>
        <w:jc w:val="center"/>
        <w:rPr>
          <w:rFonts w:ascii="Calibri" w:hAnsi="Calibri" w:cs="Calibri"/>
          <w:color w:val="000000"/>
          <w:lang w:val="en-GB" w:bidi="ar-SA"/>
        </w:rPr>
      </w:pPr>
      <w:r w:rsidRPr="0028413B">
        <w:rPr>
          <w:rFonts w:ascii="Calibri" w:hAnsi="Calibri" w:cs="Calibri"/>
          <w:color w:val="FF0000"/>
          <w:sz w:val="28"/>
          <w:szCs w:val="28"/>
          <w:rtl/>
          <w:lang w:val="en-GB" w:bidi="ar-SA"/>
        </w:rPr>
        <w:t>وَمَا تَشَاؤُنَ اِلاَّ اَنْ يَشَاءَ اللّٰهُ</w:t>
      </w:r>
      <w:r w:rsidRPr="0028413B">
        <w:rPr>
          <w:rFonts w:ascii="Calibri" w:hAnsi="Calibri" w:cs="Calibri"/>
          <w:color w:val="FF0000"/>
          <w:sz w:val="28"/>
          <w:szCs w:val="28"/>
          <w:cs/>
          <w:lang w:val="en-GB" w:bidi="ar-SA"/>
        </w:rPr>
        <w:t xml:space="preserve"> </w:t>
      </w:r>
      <w:r w:rsidRPr="0028413B">
        <w:rPr>
          <w:rStyle w:val="DipnotKarakterleri"/>
          <w:rFonts w:ascii="Calibri" w:hAnsi="Calibri" w:cs="Calibri"/>
          <w:color w:val="FF0000"/>
          <w:sz w:val="28"/>
          <w:szCs w:val="28"/>
          <w:cs/>
          <w:lang w:val="en-GB" w:bidi="ar-SA"/>
        </w:rPr>
        <w:footnoteReference w:id="4"/>
      </w:r>
      <w:r w:rsidRPr="0028413B">
        <w:rPr>
          <w:rFonts w:ascii="Calibri" w:hAnsi="Calibri" w:cs="Calibri"/>
          <w:color w:val="000000"/>
          <w:lang w:val="en-GB" w:bidi="ar-SA"/>
        </w:rPr>
        <w:t>,</w:t>
      </w:r>
    </w:p>
    <w:p w14:paraId="5BE76422" w14:textId="77777777" w:rsidR="008F4853" w:rsidRDefault="008F4853" w:rsidP="008F4853">
      <w:pPr>
        <w:spacing w:before="120"/>
        <w:jc w:val="both"/>
        <w:rPr>
          <w:rFonts w:ascii="Calibri" w:hAnsi="Calibri" w:cs="Calibri"/>
          <w:color w:val="000000"/>
          <w:lang w:val="en-GB" w:bidi="ar-SA"/>
        </w:rPr>
      </w:pPr>
      <w:proofErr w:type="gramStart"/>
      <w:r>
        <w:rPr>
          <w:rFonts w:ascii="Calibri" w:hAnsi="Calibri" w:cs="Calibri"/>
          <w:color w:val="000000"/>
          <w:lang w:bidi="ar-SA"/>
        </w:rPr>
        <w:t>t</w:t>
      </w:r>
      <w:r w:rsidRPr="008F4853">
        <w:rPr>
          <w:rFonts w:ascii="Calibri" w:hAnsi="Calibri" w:cs="Calibri"/>
          <w:color w:val="000000"/>
          <w:lang w:bidi="ar-SA"/>
        </w:rPr>
        <w:t>he</w:t>
      </w:r>
      <w:proofErr w:type="gramEnd"/>
      <w:r w:rsidRPr="008F4853">
        <w:rPr>
          <w:rFonts w:ascii="Calibri" w:hAnsi="Calibri" w:cs="Calibri"/>
          <w:color w:val="000000"/>
          <w:lang w:bidi="ar-SA"/>
        </w:rPr>
        <w:t xml:space="preserve"> execution of the Irâdah of Allah</w:t>
      </w:r>
      <w:r>
        <w:rPr>
          <w:rFonts w:ascii="Calibri" w:hAnsi="Calibri" w:cs="Calibri"/>
          <w:color w:val="000000"/>
          <w:lang w:bidi="ar-SA"/>
        </w:rPr>
        <w:t xml:space="preserve"> </w:t>
      </w:r>
      <w:r w:rsidR="00673E61" w:rsidRPr="0028413B">
        <w:rPr>
          <w:rFonts w:ascii="Calibri" w:hAnsi="Calibri" w:cs="Calibri"/>
          <w:color w:val="000000"/>
          <w:lang w:val="en-GB" w:bidi="ar-SA"/>
        </w:rPr>
        <w:t xml:space="preserve">is fundamental and qadar is dominant. </w:t>
      </w:r>
      <w:r w:rsidRPr="008F4853">
        <w:rPr>
          <w:rFonts w:ascii="Calibri" w:hAnsi="Calibri" w:cs="Calibri"/>
          <w:color w:val="000000"/>
          <w:lang w:bidi="ar-SA"/>
        </w:rPr>
        <w:t>The execution of the Irâdah of Allah</w:t>
      </w:r>
      <w:r>
        <w:rPr>
          <w:rFonts w:ascii="Calibri" w:hAnsi="Calibri" w:cs="Calibri"/>
          <w:color w:val="000000"/>
          <w:lang w:bidi="ar-SA"/>
        </w:rPr>
        <w:t xml:space="preserve"> </w:t>
      </w:r>
      <w:r w:rsidRPr="008F4853">
        <w:rPr>
          <w:rFonts w:ascii="Calibri" w:hAnsi="Calibri" w:cs="Calibri"/>
          <w:color w:val="000000"/>
          <w:lang w:bidi="ar-SA"/>
        </w:rPr>
        <w:t>turns back human desire</w:t>
      </w:r>
      <w:r w:rsidR="00673E61" w:rsidRPr="0028413B">
        <w:rPr>
          <w:rFonts w:ascii="Calibri" w:hAnsi="Calibri" w:cs="Calibri"/>
          <w:color w:val="000000"/>
          <w:lang w:val="en-GB" w:bidi="ar-SA"/>
        </w:rPr>
        <w:t>.</w:t>
      </w:r>
      <w:r>
        <w:rPr>
          <w:rFonts w:ascii="Calibri" w:hAnsi="Calibri" w:cs="Calibri"/>
          <w:color w:val="000000"/>
          <w:lang w:val="en-GB" w:bidi="ar-SA"/>
        </w:rPr>
        <w:t xml:space="preserve"> T</w:t>
      </w:r>
      <w:r w:rsidRPr="008F4853">
        <w:rPr>
          <w:rFonts w:ascii="Calibri" w:hAnsi="Calibri" w:cs="Calibri"/>
          <w:color w:val="000000"/>
          <w:lang w:val="en-GB" w:bidi="ar-SA"/>
        </w:rPr>
        <w:t>he hadîth,</w:t>
      </w:r>
    </w:p>
    <w:p w14:paraId="56F944D7" w14:textId="77777777" w:rsidR="008F4853" w:rsidRDefault="00673E61" w:rsidP="008F4853">
      <w:pPr>
        <w:spacing w:before="120"/>
        <w:jc w:val="center"/>
        <w:rPr>
          <w:rFonts w:ascii="Calibri" w:hAnsi="Calibri" w:cs="Calibri"/>
          <w:color w:val="404040"/>
          <w:cs/>
          <w:lang w:val="en-GB" w:bidi="ar-SA"/>
        </w:rPr>
      </w:pPr>
      <w:r w:rsidRPr="0028413B">
        <w:rPr>
          <w:rFonts w:ascii="Calibri" w:hAnsi="Calibri" w:cs="Calibri"/>
          <w:color w:val="FF0000"/>
          <w:sz w:val="28"/>
          <w:szCs w:val="28"/>
          <w:rtl/>
          <w:lang w:val="en-GB" w:bidi="ar-SA"/>
        </w:rPr>
        <w:t>اِذَا جَاءَ الْقَدَرُ عُمِىَ الْبَصَرُ</w:t>
      </w:r>
      <w:r w:rsidR="008F4853">
        <w:rPr>
          <w:rStyle w:val="FootnoteReference"/>
          <w:rFonts w:ascii="Calibri" w:hAnsi="Calibri" w:cs="Calibri"/>
          <w:color w:val="FF0000"/>
          <w:sz w:val="28"/>
          <w:szCs w:val="28"/>
          <w:rtl/>
          <w:lang w:val="en-GB" w:bidi="ar-SA"/>
        </w:rPr>
        <w:footnoteReference w:id="5"/>
      </w:r>
    </w:p>
    <w:p w14:paraId="33D2D9CD" w14:textId="77777777" w:rsidR="007924E9" w:rsidRDefault="00673E61" w:rsidP="008F4853">
      <w:pPr>
        <w:spacing w:before="120"/>
        <w:jc w:val="both"/>
        <w:rPr>
          <w:rFonts w:ascii="Calibri" w:hAnsi="Calibri" w:cs="Calibri"/>
          <w:color w:val="000000"/>
          <w:lang w:val="en-GB" w:bidi="ar-SA"/>
        </w:rPr>
      </w:pPr>
      <w:r>
        <w:rPr>
          <w:rFonts w:ascii="Calibri" w:hAnsi="Calibri" w:cs="Calibri"/>
          <w:color w:val="000000"/>
          <w:lang w:val="en-GB" w:bidi="ar-SA"/>
        </w:rPr>
        <w:t xml:space="preserve">executes its </w:t>
      </w:r>
      <w:r w:rsidR="008F4853">
        <w:rPr>
          <w:rFonts w:ascii="Calibri" w:hAnsi="Calibri" w:cs="Calibri"/>
          <w:color w:val="000000"/>
          <w:lang w:val="en-GB" w:bidi="ar-SA"/>
        </w:rPr>
        <w:t>decree</w:t>
      </w:r>
      <w:r>
        <w:rPr>
          <w:rFonts w:ascii="Calibri" w:hAnsi="Calibri" w:cs="Calibri"/>
          <w:color w:val="000000"/>
          <w:lang w:val="en-GB" w:bidi="ar-SA"/>
        </w:rPr>
        <w:t xml:space="preserve">. </w:t>
      </w:r>
      <w:r w:rsidR="008F4853">
        <w:rPr>
          <w:rFonts w:ascii="Calibri" w:hAnsi="Calibri" w:cs="Calibri"/>
          <w:color w:val="000000"/>
          <w:lang w:val="en-GB" w:bidi="ar-SA"/>
        </w:rPr>
        <w:t>Once</w:t>
      </w:r>
      <w:r w:rsidRPr="0028413B">
        <w:rPr>
          <w:rFonts w:ascii="Calibri" w:hAnsi="Calibri" w:cs="Calibri"/>
          <w:color w:val="000000"/>
          <w:lang w:val="en-GB" w:bidi="ar-SA"/>
        </w:rPr>
        <w:t xml:space="preserve"> </w:t>
      </w:r>
      <w:r w:rsidR="008F4853">
        <w:rPr>
          <w:rFonts w:ascii="Calibri" w:hAnsi="Calibri" w:cs="Calibri"/>
          <w:color w:val="000000"/>
          <w:lang w:val="en-GB" w:bidi="ar-SA"/>
        </w:rPr>
        <w:t>q</w:t>
      </w:r>
      <w:r w:rsidRPr="0028413B">
        <w:rPr>
          <w:rFonts w:ascii="Calibri" w:hAnsi="Calibri" w:cs="Calibri"/>
          <w:color w:val="000000"/>
          <w:lang w:val="en-GB" w:bidi="ar-SA"/>
        </w:rPr>
        <w:t xml:space="preserve">adar speaks, human power cannot speak, </w:t>
      </w:r>
      <w:r w:rsidR="008F4853">
        <w:rPr>
          <w:rFonts w:ascii="Calibri" w:hAnsi="Calibri" w:cs="Calibri"/>
          <w:color w:val="000000"/>
          <w:lang w:val="en-GB" w:bidi="ar-SA"/>
        </w:rPr>
        <w:t>and his partial will (</w:t>
      </w:r>
      <w:r w:rsidRPr="0028413B">
        <w:rPr>
          <w:rFonts w:ascii="Calibri" w:hAnsi="Calibri" w:cs="Calibri"/>
          <w:color w:val="000000"/>
          <w:lang w:val="en-GB" w:bidi="ar-SA"/>
        </w:rPr>
        <w:t>juz’ al-ikhtiyârî</w:t>
      </w:r>
      <w:r w:rsidR="008F4853">
        <w:rPr>
          <w:rFonts w:ascii="Calibri" w:hAnsi="Calibri" w:cs="Calibri"/>
          <w:color w:val="000000"/>
          <w:lang w:val="en-GB" w:bidi="ar-SA"/>
        </w:rPr>
        <w:t>)</w:t>
      </w:r>
      <w:r w:rsidRPr="0028413B">
        <w:rPr>
          <w:rFonts w:ascii="Calibri" w:hAnsi="Calibri" w:cs="Calibri"/>
          <w:color w:val="000000"/>
          <w:lang w:val="en-GB" w:bidi="ar-SA"/>
        </w:rPr>
        <w:t xml:space="preserve"> falls silent.</w:t>
      </w:r>
    </w:p>
    <w:p w14:paraId="3AFA6451" w14:textId="77777777" w:rsidR="00E10E54" w:rsidRDefault="00E10E54" w:rsidP="00E10E54">
      <w:pPr>
        <w:spacing w:before="120"/>
        <w:jc w:val="right"/>
        <w:rPr>
          <w:rFonts w:ascii="Calibri" w:hAnsi="Calibri" w:cs="Calibri"/>
          <w:color w:val="000000"/>
          <w:lang w:val="en-GB" w:bidi="ar-SA"/>
        </w:rPr>
      </w:pPr>
      <w:r>
        <w:rPr>
          <w:rFonts w:ascii="Calibri" w:hAnsi="Calibri" w:cs="Calibri"/>
          <w:color w:val="000000"/>
          <w:lang w:val="en-GB" w:bidi="ar-SA"/>
        </w:rPr>
        <w:lastRenderedPageBreak/>
        <w:t>The Fifteenth Letter/Your First Question</w:t>
      </w:r>
    </w:p>
    <w:p w14:paraId="32E73EE9" w14:textId="77777777" w:rsidR="008F4853" w:rsidRPr="008F4853" w:rsidRDefault="008F4853" w:rsidP="008F4853">
      <w:pPr>
        <w:spacing w:before="120"/>
        <w:rPr>
          <w:rFonts w:ascii="Calibri" w:hAnsi="Calibri" w:cs="Calibri"/>
          <w:color w:val="000000"/>
          <w:lang w:val="en-GB" w:bidi="ar-SA"/>
        </w:rPr>
      </w:pPr>
    </w:p>
    <w:p w14:paraId="6C652F0F" w14:textId="77777777" w:rsidR="007924E9" w:rsidRPr="0028413B" w:rsidRDefault="007924E9">
      <w:pPr>
        <w:spacing w:before="120"/>
        <w:rPr>
          <w:rFonts w:ascii="Calibri" w:hAnsi="Calibri" w:cs="Calibri"/>
          <w:lang w:val="en-GB"/>
        </w:rPr>
      </w:pPr>
    </w:p>
    <w:sectPr w:rsidR="007924E9" w:rsidRPr="002841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7EEE4" w14:textId="77777777" w:rsidR="001B69D8" w:rsidRDefault="001B69D8">
      <w:r>
        <w:separator/>
      </w:r>
    </w:p>
  </w:endnote>
  <w:endnote w:type="continuationSeparator" w:id="0">
    <w:p w14:paraId="05C24144" w14:textId="77777777" w:rsidR="001B69D8" w:rsidRDefault="001B6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ans">
    <w:altName w:val="Arial"/>
    <w:charset w:val="A2"/>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769B5" w14:textId="77777777" w:rsidR="001B69D8" w:rsidRDefault="001B69D8">
      <w:r>
        <w:separator/>
      </w:r>
    </w:p>
  </w:footnote>
  <w:footnote w:type="continuationSeparator" w:id="0">
    <w:p w14:paraId="6BFE43DC" w14:textId="77777777" w:rsidR="001B69D8" w:rsidRDefault="001B69D8">
      <w:r>
        <w:continuationSeparator/>
      </w:r>
    </w:p>
  </w:footnote>
  <w:footnote w:id="1">
    <w:p w14:paraId="0CA6E489" w14:textId="77777777" w:rsidR="00C76A58" w:rsidRPr="008F4853" w:rsidRDefault="00C76A58" w:rsidP="001840B1">
      <w:pPr>
        <w:spacing w:before="120"/>
        <w:jc w:val="both"/>
        <w:rPr>
          <w:rFonts w:ascii="Calibri" w:hAnsi="Calibri" w:cs="Calibri"/>
          <w:lang w:val="en-US"/>
        </w:rPr>
      </w:pPr>
      <w:r w:rsidRPr="008F4853">
        <w:rPr>
          <w:rStyle w:val="FootnoteReference"/>
          <w:rFonts w:ascii="Calibri" w:hAnsi="Calibri" w:cs="Calibri"/>
        </w:rPr>
        <w:footnoteRef/>
      </w:r>
      <w:r w:rsidRPr="008F4853">
        <w:rPr>
          <w:rFonts w:ascii="Calibri" w:hAnsi="Calibri" w:cs="Calibri"/>
        </w:rPr>
        <w:t xml:space="preserve"> </w:t>
      </w:r>
      <w:r w:rsidRPr="008F4853">
        <w:rPr>
          <w:rFonts w:ascii="Calibri" w:hAnsi="Calibri" w:cs="Calibri"/>
          <w:b/>
          <w:bCs/>
        </w:rPr>
        <w:t>Dhâhir:</w:t>
      </w:r>
      <w:r w:rsidRPr="008F4853">
        <w:rPr>
          <w:rFonts w:ascii="Calibri" w:hAnsi="Calibri" w:cs="Calibri"/>
        </w:rPr>
        <w:t xml:space="preserve"> Literally meaning "that which is manifest, visible, or outward," the term dhâhir encompasses the visible and manifest forms of both the revealed Sharî‘ah that </w:t>
      </w:r>
      <w:r w:rsidRPr="008F4853">
        <w:rPr>
          <w:rFonts w:ascii="Calibri" w:hAnsi="Calibri" w:cs="Calibri"/>
          <w:color w:val="000000"/>
          <w:lang w:bidi="ar-SA"/>
        </w:rPr>
        <w:t xml:space="preserve">governs human life and their ‘ibâdah </w:t>
      </w:r>
      <w:r w:rsidRPr="008F4853">
        <w:rPr>
          <w:rFonts w:ascii="Calibri" w:hAnsi="Calibri" w:cs="Calibri"/>
        </w:rPr>
        <w:t xml:space="preserve">and the Takwînî Sharî‘ah that regulates the universe. </w:t>
      </w:r>
      <w:r w:rsidR="001840B1" w:rsidRPr="008F4853">
        <w:rPr>
          <w:rFonts w:ascii="Calibri" w:hAnsi="Calibri" w:cs="Calibri"/>
        </w:rPr>
        <w:t xml:space="preserve">Conversely, haqiqah refers to ultimate reality and truth: the manifestation of the names and attributes of Allah, </w:t>
      </w:r>
      <w:r w:rsidR="001840B1" w:rsidRPr="008F4853">
        <w:rPr>
          <w:rFonts w:ascii="Calibri" w:hAnsi="Calibri" w:cs="Calibri"/>
          <w:color w:val="000000"/>
          <w:lang w:bidi="ar-SA"/>
        </w:rPr>
        <w:t xml:space="preserve">the ma‘rifat of which every mu’min aspires to attain, seeking to become a mirror and locus of their manifestation. </w:t>
      </w:r>
      <w:r w:rsidR="001840B1" w:rsidRPr="008F4853">
        <w:rPr>
          <w:rFonts w:ascii="Calibri" w:hAnsi="Calibri" w:cs="Calibri"/>
        </w:rPr>
        <w:t xml:space="preserve">Sufis and awliyâ at the </w:t>
      </w:r>
      <w:r w:rsidR="001840B1" w:rsidRPr="008F4853">
        <w:rPr>
          <w:rFonts w:ascii="Calibri" w:hAnsi="Calibri" w:cs="Calibri"/>
          <w:color w:val="000000"/>
          <w:lang w:bidi="ar-SA"/>
        </w:rPr>
        <w:t xml:space="preserve">levels </w:t>
      </w:r>
      <w:r w:rsidR="001840B1" w:rsidRPr="008F4853">
        <w:rPr>
          <w:rFonts w:ascii="Calibri" w:hAnsi="Calibri" w:cs="Calibri"/>
        </w:rPr>
        <w:t xml:space="preserve">of the Lesser and Middle </w:t>
      </w:r>
      <w:r w:rsidR="001840B1" w:rsidRPr="008F4853">
        <w:rPr>
          <w:rFonts w:ascii="Calibri" w:hAnsi="Calibri" w:cs="Calibri"/>
          <w:color w:val="000000"/>
          <w:lang w:bidi="ar-SA"/>
        </w:rPr>
        <w:t xml:space="preserve">Walâyah (Walâyah al-Sughrâ and Walâyah al-Wustâ) regard the dhâhir as a veil before haqiqah, and thus view the tarîqah </w:t>
      </w:r>
      <w:r w:rsidR="001840B1" w:rsidRPr="008F4853">
        <w:rPr>
          <w:rFonts w:ascii="Calibri" w:hAnsi="Calibri" w:cs="Calibri"/>
        </w:rPr>
        <w:t xml:space="preserve">as an essential bridge and an intermediate </w:t>
      </w:r>
      <w:r w:rsidR="001840B1" w:rsidRPr="008F4853">
        <w:rPr>
          <w:rFonts w:ascii="Calibri" w:hAnsi="Calibri" w:cs="Calibri"/>
          <w:color w:val="000000"/>
          <w:lang w:bidi="ar-SA"/>
        </w:rPr>
        <w:t xml:space="preserve">realm </w:t>
      </w:r>
      <w:r w:rsidR="001840B1" w:rsidRPr="008F4853">
        <w:rPr>
          <w:rFonts w:ascii="Calibri" w:hAnsi="Calibri" w:cs="Calibri"/>
        </w:rPr>
        <w:t>(barzakh)</w:t>
      </w:r>
      <w:r w:rsidR="001840B1" w:rsidRPr="008F4853">
        <w:rPr>
          <w:rFonts w:ascii="Calibri" w:hAnsi="Calibri" w:cs="Calibri"/>
          <w:color w:val="000000"/>
          <w:lang w:bidi="ar-SA"/>
        </w:rPr>
        <w:t xml:space="preserve"> between the </w:t>
      </w:r>
      <w:r w:rsidR="001840B1" w:rsidRPr="008F4853">
        <w:rPr>
          <w:rFonts w:ascii="Calibri" w:hAnsi="Calibri" w:cs="Calibri"/>
        </w:rPr>
        <w:t>dhâhir and haqiqah</w:t>
      </w:r>
      <w:r w:rsidR="001840B1" w:rsidRPr="008F4853">
        <w:rPr>
          <w:rFonts w:ascii="Calibri" w:hAnsi="Calibri" w:cs="Calibri"/>
          <w:color w:val="000000"/>
          <w:lang w:bidi="ar-SA"/>
        </w:rPr>
        <w:t>.</w:t>
      </w:r>
      <w:r w:rsidR="001840B1" w:rsidRPr="001840B1">
        <w:rPr>
          <w:rFonts w:ascii="Calibri" w:hAnsi="Calibri" w:cs="Calibri"/>
          <w:color w:val="000000"/>
          <w:lang w:bidi="ar-SA"/>
        </w:rPr>
        <w:t xml:space="preserve"> </w:t>
      </w:r>
      <w:r w:rsidR="001840B1" w:rsidRPr="008F4853">
        <w:rPr>
          <w:rFonts w:ascii="Calibri" w:hAnsi="Calibri" w:cs="Calibri"/>
          <w:color w:val="000000"/>
          <w:lang w:bidi="ar-SA"/>
        </w:rPr>
        <w:t xml:space="preserve">Consequently, to </w:t>
      </w:r>
      <w:r w:rsidR="001840B1" w:rsidRPr="008F4853">
        <w:rPr>
          <w:rFonts w:ascii="Calibri" w:hAnsi="Calibri" w:cs="Calibri"/>
        </w:rPr>
        <w:t xml:space="preserve">rend the veil of the dhâhir, they </w:t>
      </w:r>
      <w:r w:rsidR="001840B1" w:rsidRPr="008F4853">
        <w:rPr>
          <w:rFonts w:ascii="Calibri" w:hAnsi="Calibri" w:cs="Calibri"/>
          <w:color w:val="000000"/>
          <w:lang w:bidi="ar-SA"/>
        </w:rPr>
        <w:t xml:space="preserve">often seek detachment from the material world (masîwâ). By contrast, </w:t>
      </w:r>
      <w:r w:rsidR="001840B1" w:rsidRPr="008F4853">
        <w:rPr>
          <w:rFonts w:ascii="Calibri" w:hAnsi="Calibri" w:cs="Calibri"/>
        </w:rPr>
        <w:t xml:space="preserve">the Greatest </w:t>
      </w:r>
      <w:r w:rsidR="001840B1" w:rsidRPr="008F4853">
        <w:rPr>
          <w:rFonts w:ascii="Calibri" w:hAnsi="Calibri" w:cs="Calibri"/>
          <w:color w:val="000000"/>
          <w:lang w:bidi="ar-SA"/>
        </w:rPr>
        <w:t xml:space="preserve">Walâyah (Walâyah al-Kubra) perceives </w:t>
      </w:r>
      <w:r w:rsidR="001840B1" w:rsidRPr="008F4853">
        <w:rPr>
          <w:rFonts w:ascii="Calibri" w:hAnsi="Calibri" w:cs="Calibri"/>
        </w:rPr>
        <w:t xml:space="preserve">the dhâhir </w:t>
      </w:r>
      <w:r w:rsidR="001840B1" w:rsidRPr="008F4853">
        <w:rPr>
          <w:rFonts w:ascii="Calibri" w:hAnsi="Calibri" w:cs="Calibri"/>
          <w:color w:val="000000"/>
          <w:lang w:bidi="ar-SA"/>
        </w:rPr>
        <w:t xml:space="preserve">itself </w:t>
      </w:r>
      <w:r w:rsidR="001840B1" w:rsidRPr="008F4853">
        <w:rPr>
          <w:rFonts w:ascii="Calibri" w:hAnsi="Calibri" w:cs="Calibri"/>
        </w:rPr>
        <w:t xml:space="preserve">as a direct, transparent locus of manifestation and </w:t>
      </w:r>
      <w:r w:rsidR="001840B1" w:rsidRPr="008F4853">
        <w:rPr>
          <w:rFonts w:ascii="Calibri" w:hAnsi="Calibri" w:cs="Calibri"/>
          <w:color w:val="000000"/>
          <w:lang w:bidi="ar-SA"/>
        </w:rPr>
        <w:t xml:space="preserve">an immediate </w:t>
      </w:r>
      <w:r w:rsidR="001840B1" w:rsidRPr="008F4853">
        <w:rPr>
          <w:rFonts w:ascii="Calibri" w:hAnsi="Calibri" w:cs="Calibri"/>
        </w:rPr>
        <w:t>window opening into haqiqah. In their path, reaching haqîqah requires neither traversing the barzakh of the tarîqah nor detaching oneself from the manifest world.</w:t>
      </w:r>
      <w:r w:rsidR="001840B1" w:rsidRPr="008F4853">
        <w:rPr>
          <w:rFonts w:ascii="Calibri" w:hAnsi="Calibri" w:cs="Calibri"/>
          <w:i/>
          <w:iCs/>
          <w:lang w:val="en-GB"/>
        </w:rPr>
        <w:t xml:space="preserve"> (Tr.)</w:t>
      </w:r>
      <w:r w:rsidR="001840B1" w:rsidRPr="001840B1">
        <w:rPr>
          <w:rFonts w:ascii="Calibri" w:hAnsi="Calibri" w:cs="Calibri"/>
        </w:rPr>
        <w:t xml:space="preserve"> </w:t>
      </w:r>
    </w:p>
  </w:footnote>
  <w:footnote w:id="2">
    <w:p w14:paraId="799A2246" w14:textId="77777777" w:rsidR="00C76A58" w:rsidRPr="008F4853" w:rsidRDefault="00C76A58" w:rsidP="008F4853">
      <w:pPr>
        <w:spacing w:before="120"/>
        <w:jc w:val="both"/>
        <w:rPr>
          <w:rFonts w:ascii="Calibri" w:hAnsi="Calibri" w:cs="Calibri"/>
          <w:lang w:val="en-GB"/>
        </w:rPr>
      </w:pPr>
      <w:r w:rsidRPr="008F4853">
        <w:rPr>
          <w:rStyle w:val="FootnoteReference"/>
          <w:rFonts w:ascii="Calibri" w:hAnsi="Calibri" w:cs="Calibri"/>
        </w:rPr>
        <w:footnoteRef/>
      </w:r>
      <w:r w:rsidRPr="008F4853">
        <w:rPr>
          <w:rFonts w:ascii="Calibri" w:hAnsi="Calibri" w:cs="Calibri"/>
        </w:rPr>
        <w:t xml:space="preserve"> </w:t>
      </w:r>
      <w:bookmarkStart w:id="3" w:name="_Hlk236917574"/>
      <w:r w:rsidRPr="008F4853">
        <w:rPr>
          <w:rFonts w:ascii="Calibri" w:hAnsi="Calibri" w:cs="Calibri"/>
          <w:b/>
          <w:bCs/>
          <w:lang w:val="en-GB"/>
        </w:rPr>
        <w:t>Aqrabîyyah:</w:t>
      </w:r>
      <w:r w:rsidRPr="008F4853">
        <w:rPr>
          <w:rFonts w:ascii="Calibri" w:hAnsi="Calibri" w:cs="Calibri"/>
          <w:lang w:val="en-GB"/>
        </w:rPr>
        <w:t xml:space="preserve"> </w:t>
      </w:r>
      <w:r w:rsidR="00D72F09" w:rsidRPr="008F4853">
        <w:rPr>
          <w:rFonts w:ascii="Calibri" w:hAnsi="Calibri" w:cs="Calibri"/>
          <w:color w:val="000000"/>
        </w:rPr>
        <w:t>The manifestation of Allah’s absolute closeness to His creation, wherein He directly draws the ‘abd to Himself without intermediaries, as expressed in the âyah "We are closer to him than his jugular vein</w:t>
      </w:r>
      <w:r w:rsidR="00797728" w:rsidRPr="008F4853">
        <w:rPr>
          <w:rFonts w:ascii="Calibri" w:hAnsi="Calibri" w:cs="Calibri"/>
          <w:color w:val="000000"/>
        </w:rPr>
        <w:t xml:space="preserve"> [with Our ‘Ilm and Qoudrah]</w:t>
      </w:r>
      <w:r w:rsidR="00D72F09" w:rsidRPr="008F4853">
        <w:rPr>
          <w:rFonts w:ascii="Calibri" w:hAnsi="Calibri" w:cs="Calibri"/>
          <w:color w:val="000000"/>
        </w:rPr>
        <w:t xml:space="preserve">". Unlike qurbîyyah, which </w:t>
      </w:r>
      <w:r w:rsidR="00797728" w:rsidRPr="008F4853">
        <w:rPr>
          <w:rFonts w:ascii="Calibri" w:hAnsi="Calibri" w:cs="Calibri"/>
          <w:color w:val="000000"/>
        </w:rPr>
        <w:t xml:space="preserve">is the state of proximity </w:t>
      </w:r>
      <w:r w:rsidR="00D72F09" w:rsidRPr="008F4853">
        <w:rPr>
          <w:rFonts w:ascii="Calibri" w:hAnsi="Calibri" w:cs="Calibri"/>
          <w:color w:val="000000"/>
        </w:rPr>
        <w:t>relying on distant, step-by-step ascents, it opens a direct window to the haqiqah through Allah's immediate closeness and grace. This is the supreme characteristic of the path of nubuwwah.</w:t>
      </w:r>
      <w:r w:rsidR="00D72F09" w:rsidRPr="008F4853">
        <w:rPr>
          <w:rFonts w:ascii="Calibri" w:hAnsi="Calibri" w:cs="Calibri"/>
          <w:i/>
          <w:iCs/>
          <w:lang w:val="en-GB"/>
        </w:rPr>
        <w:t xml:space="preserve"> </w:t>
      </w:r>
      <w:r w:rsidRPr="008F4853">
        <w:rPr>
          <w:rFonts w:ascii="Calibri" w:hAnsi="Calibri" w:cs="Calibri"/>
          <w:i/>
          <w:iCs/>
          <w:lang w:val="en-GB"/>
        </w:rPr>
        <w:t>(Tr.)</w:t>
      </w:r>
      <w:bookmarkEnd w:id="3"/>
    </w:p>
  </w:footnote>
  <w:footnote w:id="3">
    <w:p w14:paraId="2921D4B6" w14:textId="77777777" w:rsidR="0028413B" w:rsidRPr="008F4853" w:rsidRDefault="0028413B" w:rsidP="008F4853">
      <w:pPr>
        <w:pStyle w:val="FootnoteText"/>
        <w:spacing w:before="120"/>
        <w:rPr>
          <w:rFonts w:ascii="Calibri" w:hAnsi="Calibri" w:cs="Calibri"/>
          <w:sz w:val="24"/>
          <w:szCs w:val="24"/>
        </w:rPr>
      </w:pPr>
      <w:r w:rsidRPr="008F4853">
        <w:rPr>
          <w:rStyle w:val="DipnotKarakterleri"/>
          <w:rFonts w:ascii="Calibri" w:hAnsi="Calibri" w:cs="Calibri"/>
          <w:sz w:val="24"/>
          <w:szCs w:val="24"/>
        </w:rPr>
        <w:footnoteRef/>
      </w:r>
      <w:r w:rsidRPr="008F4853">
        <w:rPr>
          <w:rFonts w:ascii="Calibri" w:eastAsia="Calibri" w:hAnsi="Calibri" w:cs="Calibri"/>
          <w:sz w:val="24"/>
          <w:szCs w:val="24"/>
        </w:rPr>
        <w:t xml:space="preserve"> </w:t>
      </w:r>
      <w:r w:rsidRPr="008F4853">
        <w:rPr>
          <w:rFonts w:ascii="Calibri" w:hAnsi="Calibri" w:cs="Calibri"/>
          <w:color w:val="000000"/>
          <w:sz w:val="24"/>
          <w:szCs w:val="24"/>
          <w:lang w:bidi="ar-SA"/>
        </w:rPr>
        <w:t>(</w:t>
      </w:r>
      <w:r w:rsidR="008D6279" w:rsidRPr="008F4853">
        <w:rPr>
          <w:rFonts w:ascii="Calibri" w:hAnsi="Calibri" w:cs="Calibri"/>
          <w:color w:val="000000"/>
          <w:sz w:val="24"/>
          <w:szCs w:val="24"/>
          <w:lang w:bidi="ar-SA"/>
        </w:rPr>
        <w:t>O</w:t>
      </w:r>
      <w:r w:rsidRPr="008F4853">
        <w:rPr>
          <w:rFonts w:ascii="Calibri" w:hAnsi="Calibri" w:cs="Calibri"/>
          <w:color w:val="000000"/>
          <w:sz w:val="24"/>
          <w:szCs w:val="24"/>
          <w:lang w:bidi="ar-SA"/>
        </w:rPr>
        <w:t xml:space="preserve"> Sariya! The mountain, the mountain!)</w:t>
      </w:r>
    </w:p>
  </w:footnote>
  <w:footnote w:id="4">
    <w:p w14:paraId="11EA1892" w14:textId="77777777" w:rsidR="00673E61" w:rsidRPr="008F4853" w:rsidRDefault="00673E61" w:rsidP="008F4853">
      <w:pPr>
        <w:pStyle w:val="FootnoteText"/>
        <w:spacing w:before="120"/>
        <w:rPr>
          <w:rFonts w:ascii="Calibri" w:hAnsi="Calibri" w:cs="Calibri"/>
          <w:sz w:val="24"/>
          <w:szCs w:val="24"/>
        </w:rPr>
      </w:pPr>
      <w:r w:rsidRPr="008F4853">
        <w:rPr>
          <w:rStyle w:val="DipnotKarakterleri"/>
          <w:rFonts w:ascii="Calibri" w:hAnsi="Calibri" w:cs="Calibri"/>
          <w:sz w:val="24"/>
          <w:szCs w:val="24"/>
        </w:rPr>
        <w:footnoteRef/>
      </w:r>
      <w:r w:rsidRPr="008F4853">
        <w:rPr>
          <w:rFonts w:ascii="Calibri" w:eastAsia="Calibri" w:hAnsi="Calibri" w:cs="Calibri"/>
          <w:sz w:val="24"/>
          <w:szCs w:val="24"/>
        </w:rPr>
        <w:t xml:space="preserve"> </w:t>
      </w:r>
      <w:r w:rsidRPr="008F4853">
        <w:rPr>
          <w:rFonts w:ascii="Calibri" w:hAnsi="Calibri" w:cs="Calibri"/>
          <w:color w:val="000000"/>
          <w:sz w:val="24"/>
          <w:szCs w:val="24"/>
          <w:lang w:bidi="ar-SA"/>
        </w:rPr>
        <w:t>(</w:t>
      </w:r>
      <w:r w:rsidR="008F4853" w:rsidRPr="008F4853">
        <w:rPr>
          <w:rFonts w:ascii="Calibri" w:hAnsi="Calibri" w:cs="Calibri"/>
          <w:color w:val="000000"/>
          <w:sz w:val="24"/>
          <w:szCs w:val="24"/>
          <w:lang w:bidi="ar-SA"/>
        </w:rPr>
        <w:t>And you cannot will unless Allah wills</w:t>
      </w:r>
      <w:r w:rsidRPr="008F4853">
        <w:rPr>
          <w:rFonts w:ascii="Calibri" w:hAnsi="Calibri" w:cs="Calibri"/>
          <w:color w:val="000000"/>
          <w:sz w:val="24"/>
          <w:szCs w:val="24"/>
          <w:lang w:bidi="ar-SA"/>
        </w:rPr>
        <w:t>.)</w:t>
      </w:r>
    </w:p>
  </w:footnote>
  <w:footnote w:id="5">
    <w:p w14:paraId="5CBD5355" w14:textId="77777777" w:rsidR="008F4853" w:rsidRPr="008F4853" w:rsidRDefault="008F4853" w:rsidP="008F4853">
      <w:pPr>
        <w:spacing w:before="120"/>
        <w:jc w:val="both"/>
        <w:rPr>
          <w:rFonts w:ascii="Calibri" w:hAnsi="Calibri" w:cs="Calibri"/>
          <w:color w:val="000000"/>
          <w:lang w:val="en-GB" w:bidi="ar-SA"/>
        </w:rPr>
      </w:pPr>
      <w:r w:rsidRPr="008F4853">
        <w:rPr>
          <w:rStyle w:val="FootnoteReference"/>
          <w:rFonts w:ascii="Calibri" w:hAnsi="Calibri" w:cs="Calibri"/>
        </w:rPr>
        <w:footnoteRef/>
      </w:r>
      <w:r w:rsidRPr="008F4853">
        <w:rPr>
          <w:rFonts w:ascii="Calibri" w:hAnsi="Calibri" w:cs="Calibri"/>
        </w:rPr>
        <w:t xml:space="preserve"> </w:t>
      </w:r>
      <w:r w:rsidRPr="008F4853">
        <w:rPr>
          <w:rFonts w:ascii="Calibri" w:hAnsi="Calibri" w:cs="Calibri"/>
          <w:color w:val="000000"/>
          <w:lang w:val="en-GB" w:bidi="ar-SA"/>
        </w:rPr>
        <w:t>(When qadar comes, the eye is blinded.)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477191"/>
    <w:multiLevelType w:val="multilevel"/>
    <w:tmpl w:val="518AB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88330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ExNDIwNbW0NDc3NjFU0lEKTi0uzszPAykwrAUA+1VkhiwAAAA="/>
  </w:docVars>
  <w:rsids>
    <w:rsidRoot w:val="00F363CE"/>
    <w:rsid w:val="000431DF"/>
    <w:rsid w:val="000A5CC3"/>
    <w:rsid w:val="000A7E51"/>
    <w:rsid w:val="000E35C4"/>
    <w:rsid w:val="001111F9"/>
    <w:rsid w:val="00120296"/>
    <w:rsid w:val="00173AB2"/>
    <w:rsid w:val="001840B1"/>
    <w:rsid w:val="00194620"/>
    <w:rsid w:val="001B69D8"/>
    <w:rsid w:val="0028413B"/>
    <w:rsid w:val="00296BA8"/>
    <w:rsid w:val="002A433E"/>
    <w:rsid w:val="002C7478"/>
    <w:rsid w:val="003753FB"/>
    <w:rsid w:val="00432BEC"/>
    <w:rsid w:val="004B0C53"/>
    <w:rsid w:val="005130A7"/>
    <w:rsid w:val="00590FFA"/>
    <w:rsid w:val="005A6DCD"/>
    <w:rsid w:val="005E02FD"/>
    <w:rsid w:val="005E6F49"/>
    <w:rsid w:val="00607B5C"/>
    <w:rsid w:val="00673E61"/>
    <w:rsid w:val="006C472D"/>
    <w:rsid w:val="0074534A"/>
    <w:rsid w:val="00747421"/>
    <w:rsid w:val="00786CAB"/>
    <w:rsid w:val="007924E9"/>
    <w:rsid w:val="00797728"/>
    <w:rsid w:val="0080350F"/>
    <w:rsid w:val="008078E7"/>
    <w:rsid w:val="00866813"/>
    <w:rsid w:val="008A1B44"/>
    <w:rsid w:val="008D6279"/>
    <w:rsid w:val="008F22C9"/>
    <w:rsid w:val="008F4853"/>
    <w:rsid w:val="00931EDD"/>
    <w:rsid w:val="00935EFA"/>
    <w:rsid w:val="009D1BAA"/>
    <w:rsid w:val="00A601AC"/>
    <w:rsid w:val="00AC523D"/>
    <w:rsid w:val="00AF0507"/>
    <w:rsid w:val="00B0186A"/>
    <w:rsid w:val="00B34B39"/>
    <w:rsid w:val="00B82117"/>
    <w:rsid w:val="00C3309D"/>
    <w:rsid w:val="00C3554A"/>
    <w:rsid w:val="00C609E1"/>
    <w:rsid w:val="00C73295"/>
    <w:rsid w:val="00C76A58"/>
    <w:rsid w:val="00CA6426"/>
    <w:rsid w:val="00D17B64"/>
    <w:rsid w:val="00D35B10"/>
    <w:rsid w:val="00D5386F"/>
    <w:rsid w:val="00D55E1B"/>
    <w:rsid w:val="00D60715"/>
    <w:rsid w:val="00D638D9"/>
    <w:rsid w:val="00D72F09"/>
    <w:rsid w:val="00E10E54"/>
    <w:rsid w:val="00E133E6"/>
    <w:rsid w:val="00E71718"/>
    <w:rsid w:val="00E94A71"/>
    <w:rsid w:val="00F34EDB"/>
    <w:rsid w:val="00F363CE"/>
    <w:rsid w:val="00F74946"/>
    <w:rsid w:val="00FA5DC1"/>
    <w:rsid w:val="00FE09A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6935CA1"/>
  <w15:chartTrackingRefBased/>
  <w15:docId w15:val="{989A6104-8876-4161-B775-0CC19C978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kern w:val="2"/>
      <w:sz w:val="24"/>
      <w:szCs w:val="24"/>
      <w:lang w:eastAsia="zh-CN" w:bidi="ar-A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arsaylanParagrafYazTipi">
    <w:name w:val="Varsayılan Paragraf Yazı Tipi"/>
  </w:style>
  <w:style w:type="character" w:customStyle="1" w:styleId="VarsaylanParagrafYazTipi1">
    <w:name w:val="Varsayılan Paragraf Yazı Tipi1"/>
  </w:style>
  <w:style w:type="character" w:customStyle="1" w:styleId="DipnotKarakterleri">
    <w:name w:val="Dipnot Karakterleri"/>
    <w:rPr>
      <w:vertAlign w:val="superscript"/>
    </w:rPr>
  </w:style>
  <w:style w:type="character" w:customStyle="1" w:styleId="stBilgiChar">
    <w:name w:val="Üst Bilgi Char"/>
    <w:rPr>
      <w:sz w:val="24"/>
      <w:szCs w:val="24"/>
      <w:lang w:bidi="ar-AE"/>
    </w:rPr>
  </w:style>
  <w:style w:type="character" w:customStyle="1" w:styleId="AltBilgiChar">
    <w:name w:val="Alt Bilgi Char"/>
    <w:rPr>
      <w:sz w:val="24"/>
      <w:szCs w:val="24"/>
      <w:lang w:bidi="ar-AE"/>
    </w:rPr>
  </w:style>
  <w:style w:type="character" w:customStyle="1" w:styleId="DipnotBavurusu">
    <w:name w:val="Dipnot Başvurusu"/>
    <w:rPr>
      <w:vertAlign w:val="superscript"/>
    </w:rPr>
  </w:style>
  <w:style w:type="character" w:customStyle="1" w:styleId="SonnotKarakterleri">
    <w:name w:val="Sonnot Karakterleri"/>
    <w:rPr>
      <w:vertAlign w:val="superscript"/>
    </w:rPr>
  </w:style>
  <w:style w:type="character" w:customStyle="1" w:styleId="WW-SonnotKarakterleri">
    <w:name w:val="WW-Sonnot Karakterleri"/>
  </w:style>
  <w:style w:type="character" w:customStyle="1" w:styleId="SonnotBavurusu">
    <w:name w:val="Sonnot Başvurusu"/>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DefaultParagraphFont0">
    <w:name w:val="Default Paragraph Font"/>
  </w:style>
  <w:style w:type="character" w:customStyle="1" w:styleId="FootnoteCharacters">
    <w:name w:val="Footnote Characters"/>
    <w:rPr>
      <w:vertAlign w:val="superscript"/>
    </w:rPr>
  </w:style>
  <w:style w:type="paragraph" w:customStyle="1" w:styleId="Balk">
    <w:name w:val="Başlık"/>
    <w:basedOn w:val="Normal"/>
    <w:next w:val="BodyTex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Dizin">
    <w:name w:val="Dizin"/>
    <w:basedOn w:val="Normal"/>
    <w:pPr>
      <w:suppressLineNumbers/>
    </w:pPr>
    <w:rPr>
      <w:rFonts w:cs="Arial"/>
    </w:rPr>
  </w:style>
  <w:style w:type="paragraph" w:styleId="FootnoteText">
    <w:name w:val="footnote text"/>
    <w:basedOn w:val="Normal"/>
    <w:rPr>
      <w:sz w:val="20"/>
      <w:szCs w:val="20"/>
    </w:rPr>
  </w:style>
  <w:style w:type="paragraph" w:customStyle="1" w:styleId="stvealtbilgi">
    <w:name w:val="Üst ve alt bilgi"/>
    <w:basedOn w:val="Normal"/>
    <w:pPr>
      <w:suppressLineNumbers/>
      <w:tabs>
        <w:tab w:val="center" w:pos="4819"/>
        <w:tab w:val="right" w:pos="9638"/>
      </w:tabs>
    </w:p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customStyle="1" w:styleId="Standard">
    <w:name w:val="Standard"/>
    <w:pPr>
      <w:suppressAutoHyphens/>
      <w:textAlignment w:val="baseline"/>
    </w:pPr>
    <w:rPr>
      <w:rFonts w:ascii="Liberation Serif" w:eastAsia="NSimSun" w:hAnsi="Liberation Serif" w:cs="Arial"/>
      <w:kern w:val="2"/>
      <w:sz w:val="24"/>
      <w:szCs w:val="24"/>
      <w:lang w:eastAsia="zh-CN" w:bidi="hi-IN"/>
    </w:rPr>
  </w:style>
  <w:style w:type="paragraph" w:customStyle="1" w:styleId="Footnote">
    <w:name w:val="Footnote"/>
    <w:basedOn w:val="Standard"/>
    <w:pPr>
      <w:suppressLineNumbers/>
      <w:ind w:left="339" w:hanging="339"/>
    </w:pPr>
    <w:rPr>
      <w:sz w:val="20"/>
      <w:szCs w:val="20"/>
    </w:rPr>
  </w:style>
  <w:style w:type="paragraph" w:customStyle="1" w:styleId="caption0">
    <w:name w:val="caption"/>
    <w:basedOn w:val="Standard"/>
    <w:pPr>
      <w:suppressLineNumbers/>
      <w:spacing w:before="120" w:after="120"/>
    </w:pPr>
    <w:rPr>
      <w:i/>
      <w:iCs/>
    </w:rPr>
  </w:style>
  <w:style w:type="paragraph" w:customStyle="1" w:styleId="Textbody">
    <w:name w:val="Text body"/>
    <w:basedOn w:val="Standard"/>
    <w:pPr>
      <w:spacing w:after="140" w:line="276" w:lineRule="auto"/>
    </w:pPr>
  </w:style>
  <w:style w:type="character" w:styleId="Hyperlink">
    <w:name w:val="Hyperlink"/>
    <w:uiPriority w:val="99"/>
    <w:unhideWhenUsed/>
    <w:rsid w:val="008F22C9"/>
    <w:rPr>
      <w:color w:val="0563C1"/>
      <w:u w:val="single"/>
    </w:rPr>
  </w:style>
  <w:style w:type="character" w:styleId="UnresolvedMention">
    <w:name w:val="Unresolved Mention"/>
    <w:uiPriority w:val="99"/>
    <w:semiHidden/>
    <w:unhideWhenUsed/>
    <w:rsid w:val="008F22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risaleinur.online/english/_dictionary/M/MANAWI.php" TargetMode="External"/><Relationship Id="rId13" Type="http://schemas.openxmlformats.org/officeDocument/2006/relationships/hyperlink" Target="https://risaleinur.online/english/_dictionary/R/RIYAZAH.php" TargetMode="External"/><Relationship Id="rId18" Type="http://schemas.openxmlformats.org/officeDocument/2006/relationships/hyperlink" Target="https://risaleinur.online/english/_dictionary/H/HAQIQAH.php" TargetMode="External"/><Relationship Id="rId26" Type="http://schemas.openxmlformats.org/officeDocument/2006/relationships/hyperlink" Target="https://risaleinur.online/english/_dictionary/W/WASWASA.php" TargetMode="External"/><Relationship Id="rId3" Type="http://schemas.openxmlformats.org/officeDocument/2006/relationships/styles" Target="styles.xml"/><Relationship Id="rId21" Type="http://schemas.openxmlformats.org/officeDocument/2006/relationships/hyperlink" Target="https://risaleinur.online/english/_dictionary/M/MARIFAT.php" TargetMode="External"/><Relationship Id="rId7" Type="http://schemas.openxmlformats.org/officeDocument/2006/relationships/endnotes" Target="endnotes.xml"/><Relationship Id="rId12" Type="http://schemas.openxmlformats.org/officeDocument/2006/relationships/hyperlink" Target="https://risaleinur.online/english/_dictionary/N/NAFS.php" TargetMode="External"/><Relationship Id="rId17" Type="http://schemas.openxmlformats.org/officeDocument/2006/relationships/hyperlink" Target="https://risaleinur.online/english/_dictionary/N/NUBUWWAH.php" TargetMode="External"/><Relationship Id="rId25" Type="http://schemas.openxmlformats.org/officeDocument/2006/relationships/hyperlink" Target="https://risaleinur.online/english/_dictionary/R/RUH.php" TargetMode="External"/><Relationship Id="rId2" Type="http://schemas.openxmlformats.org/officeDocument/2006/relationships/numbering" Target="numbering.xml"/><Relationship Id="rId16" Type="http://schemas.openxmlformats.org/officeDocument/2006/relationships/hyperlink" Target="https://risaleinur.online/english/_dictionary/Q/QOUDRAH.php" TargetMode="External"/><Relationship Id="rId20" Type="http://schemas.openxmlformats.org/officeDocument/2006/relationships/hyperlink" Target="https://risaleinur.online/english/_dictionary/T/TAWHID.php" TargetMode="External"/><Relationship Id="rId29" Type="http://schemas.openxmlformats.org/officeDocument/2006/relationships/hyperlink" Target="https://risaleinur.online/english/_dictionary/I/ISTIQAMAH.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isaleinur.online/english/_dictionary/I/IBADAH.php" TargetMode="External"/><Relationship Id="rId24" Type="http://schemas.openxmlformats.org/officeDocument/2006/relationships/hyperlink" Target="https://risaleinur.online/english/_dictionary/S/SHUHUD.php" TargetMode="External"/><Relationship Id="rId5" Type="http://schemas.openxmlformats.org/officeDocument/2006/relationships/webSettings" Target="webSettings.xml"/><Relationship Id="rId15" Type="http://schemas.openxmlformats.org/officeDocument/2006/relationships/hyperlink" Target="https://risaleinur.online/english/_dictionary/I/ILM.php" TargetMode="External"/><Relationship Id="rId23" Type="http://schemas.openxmlformats.org/officeDocument/2006/relationships/hyperlink" Target="https://risaleinur.online/english/_dictionary/K/KASHF.php" TargetMode="External"/><Relationship Id="rId28" Type="http://schemas.openxmlformats.org/officeDocument/2006/relationships/hyperlink" Target="https://risaleinur.online/english/_dictionary/K/KARAMAT.php" TargetMode="External"/><Relationship Id="rId10" Type="http://schemas.openxmlformats.org/officeDocument/2006/relationships/hyperlink" Target="https://risaleinur.online/english/_dictionary/T/TAQWA.php" TargetMode="External"/><Relationship Id="rId19" Type="http://schemas.openxmlformats.org/officeDocument/2006/relationships/hyperlink" Target="https://risaleinur.online/english/_dictionary/U/UBUDIYYAH.php"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isaleinur.online/english/_dictionary/A/ABD.php" TargetMode="External"/><Relationship Id="rId14" Type="http://schemas.openxmlformats.org/officeDocument/2006/relationships/hyperlink" Target="https://risaleinur.online/english/_dictionary/T/TARIQAH.php" TargetMode="External"/><Relationship Id="rId22" Type="http://schemas.openxmlformats.org/officeDocument/2006/relationships/hyperlink" Target="https://risaleinur.online/english/_dictionary/A/AWLIYA.php" TargetMode="External"/><Relationship Id="rId27" Type="http://schemas.openxmlformats.org/officeDocument/2006/relationships/hyperlink" Target="https://risaleinur.online/english/_dictionary/M/MUHAQQIQIN.php"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456E0-DBF7-49D6-8599-35A91D456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2409</Words>
  <Characters>13735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WALÂYAH – ولاية</vt:lpstr>
    </vt:vector>
  </TitlesOfParts>
  <Company/>
  <LinksUpToDate>false</LinksUpToDate>
  <CharactersWithSpaces>16112</CharactersWithSpaces>
  <SharedDoc>false</SharedDoc>
  <HLinks>
    <vt:vector size="132" baseType="variant">
      <vt:variant>
        <vt:i4>5374011</vt:i4>
      </vt:variant>
      <vt:variant>
        <vt:i4>63</vt:i4>
      </vt:variant>
      <vt:variant>
        <vt:i4>0</vt:i4>
      </vt:variant>
      <vt:variant>
        <vt:i4>5</vt:i4>
      </vt:variant>
      <vt:variant>
        <vt:lpwstr>https://risaleinur.online/english/_dictionary/I/ISTIQAMAH.php</vt:lpwstr>
      </vt:variant>
      <vt:variant>
        <vt:lpwstr/>
      </vt:variant>
      <vt:variant>
        <vt:i4>2687056</vt:i4>
      </vt:variant>
      <vt:variant>
        <vt:i4>60</vt:i4>
      </vt:variant>
      <vt:variant>
        <vt:i4>0</vt:i4>
      </vt:variant>
      <vt:variant>
        <vt:i4>5</vt:i4>
      </vt:variant>
      <vt:variant>
        <vt:lpwstr>https://risaleinur.online/english/_dictionary/K/KARAMAT.php</vt:lpwstr>
      </vt:variant>
      <vt:variant>
        <vt:lpwstr/>
      </vt:variant>
      <vt:variant>
        <vt:i4>7602196</vt:i4>
      </vt:variant>
      <vt:variant>
        <vt:i4>57</vt:i4>
      </vt:variant>
      <vt:variant>
        <vt:i4>0</vt:i4>
      </vt:variant>
      <vt:variant>
        <vt:i4>5</vt:i4>
      </vt:variant>
      <vt:variant>
        <vt:lpwstr>https://risaleinur.online/english/_dictionary/M/MUHAQQIQIN.php</vt:lpwstr>
      </vt:variant>
      <vt:variant>
        <vt:lpwstr/>
      </vt:variant>
      <vt:variant>
        <vt:i4>2949192</vt:i4>
      </vt:variant>
      <vt:variant>
        <vt:i4>54</vt:i4>
      </vt:variant>
      <vt:variant>
        <vt:i4>0</vt:i4>
      </vt:variant>
      <vt:variant>
        <vt:i4>5</vt:i4>
      </vt:variant>
      <vt:variant>
        <vt:lpwstr>https://risaleinur.online/english/_dictionary/W/WASWASA.php</vt:lpwstr>
      </vt:variant>
      <vt:variant>
        <vt:lpwstr/>
      </vt:variant>
      <vt:variant>
        <vt:i4>3997779</vt:i4>
      </vt:variant>
      <vt:variant>
        <vt:i4>51</vt:i4>
      </vt:variant>
      <vt:variant>
        <vt:i4>0</vt:i4>
      </vt:variant>
      <vt:variant>
        <vt:i4>5</vt:i4>
      </vt:variant>
      <vt:variant>
        <vt:lpwstr>https://risaleinur.online/english/_dictionary/R/RUH.php</vt:lpwstr>
      </vt:variant>
      <vt:variant>
        <vt:lpwstr/>
      </vt:variant>
      <vt:variant>
        <vt:i4>6946829</vt:i4>
      </vt:variant>
      <vt:variant>
        <vt:i4>48</vt:i4>
      </vt:variant>
      <vt:variant>
        <vt:i4>0</vt:i4>
      </vt:variant>
      <vt:variant>
        <vt:i4>5</vt:i4>
      </vt:variant>
      <vt:variant>
        <vt:lpwstr>https://risaleinur.online/english/_dictionary/S/SHUHUD.php</vt:lpwstr>
      </vt:variant>
      <vt:variant>
        <vt:lpwstr/>
      </vt:variant>
      <vt:variant>
        <vt:i4>4259886</vt:i4>
      </vt:variant>
      <vt:variant>
        <vt:i4>45</vt:i4>
      </vt:variant>
      <vt:variant>
        <vt:i4>0</vt:i4>
      </vt:variant>
      <vt:variant>
        <vt:i4>5</vt:i4>
      </vt:variant>
      <vt:variant>
        <vt:lpwstr>https://risaleinur.online/english/_dictionary/K/KASHF.php</vt:lpwstr>
      </vt:variant>
      <vt:variant>
        <vt:lpwstr/>
      </vt:variant>
      <vt:variant>
        <vt:i4>7405592</vt:i4>
      </vt:variant>
      <vt:variant>
        <vt:i4>42</vt:i4>
      </vt:variant>
      <vt:variant>
        <vt:i4>0</vt:i4>
      </vt:variant>
      <vt:variant>
        <vt:i4>5</vt:i4>
      </vt:variant>
      <vt:variant>
        <vt:lpwstr>https://risaleinur.online/english/_dictionary/A/AWLIYA.php</vt:lpwstr>
      </vt:variant>
      <vt:variant>
        <vt:lpwstr/>
      </vt:variant>
      <vt:variant>
        <vt:i4>2162779</vt:i4>
      </vt:variant>
      <vt:variant>
        <vt:i4>39</vt:i4>
      </vt:variant>
      <vt:variant>
        <vt:i4>0</vt:i4>
      </vt:variant>
      <vt:variant>
        <vt:i4>5</vt:i4>
      </vt:variant>
      <vt:variant>
        <vt:lpwstr>https://risaleinur.online/english/_dictionary/M/MARIFAT.php</vt:lpwstr>
      </vt:variant>
      <vt:variant>
        <vt:lpwstr/>
      </vt:variant>
      <vt:variant>
        <vt:i4>6488083</vt:i4>
      </vt:variant>
      <vt:variant>
        <vt:i4>36</vt:i4>
      </vt:variant>
      <vt:variant>
        <vt:i4>0</vt:i4>
      </vt:variant>
      <vt:variant>
        <vt:i4>5</vt:i4>
      </vt:variant>
      <vt:variant>
        <vt:lpwstr>https://risaleinur.online/english/_dictionary/T/TAWHID.php</vt:lpwstr>
      </vt:variant>
      <vt:variant>
        <vt:lpwstr/>
      </vt:variant>
      <vt:variant>
        <vt:i4>5636150</vt:i4>
      </vt:variant>
      <vt:variant>
        <vt:i4>33</vt:i4>
      </vt:variant>
      <vt:variant>
        <vt:i4>0</vt:i4>
      </vt:variant>
      <vt:variant>
        <vt:i4>5</vt:i4>
      </vt:variant>
      <vt:variant>
        <vt:lpwstr>https://risaleinur.online/english/_dictionary/U/UBUDIYYAH.php</vt:lpwstr>
      </vt:variant>
      <vt:variant>
        <vt:lpwstr/>
      </vt:variant>
      <vt:variant>
        <vt:i4>2162771</vt:i4>
      </vt:variant>
      <vt:variant>
        <vt:i4>30</vt:i4>
      </vt:variant>
      <vt:variant>
        <vt:i4>0</vt:i4>
      </vt:variant>
      <vt:variant>
        <vt:i4>5</vt:i4>
      </vt:variant>
      <vt:variant>
        <vt:lpwstr>https://risaleinur.online/english/_dictionary/H/HAQIQAH.php</vt:lpwstr>
      </vt:variant>
      <vt:variant>
        <vt:lpwstr/>
      </vt:variant>
      <vt:variant>
        <vt:i4>1114233</vt:i4>
      </vt:variant>
      <vt:variant>
        <vt:i4>27</vt:i4>
      </vt:variant>
      <vt:variant>
        <vt:i4>0</vt:i4>
      </vt:variant>
      <vt:variant>
        <vt:i4>5</vt:i4>
      </vt:variant>
      <vt:variant>
        <vt:lpwstr>https://risaleinur.online/english/_dictionary/N/NUBUWWAH.php</vt:lpwstr>
      </vt:variant>
      <vt:variant>
        <vt:lpwstr/>
      </vt:variant>
      <vt:variant>
        <vt:i4>2228308</vt:i4>
      </vt:variant>
      <vt:variant>
        <vt:i4>24</vt:i4>
      </vt:variant>
      <vt:variant>
        <vt:i4>0</vt:i4>
      </vt:variant>
      <vt:variant>
        <vt:i4>5</vt:i4>
      </vt:variant>
      <vt:variant>
        <vt:lpwstr>https://risaleinur.online/english/_dictionary/Q/QOUDRAH.php</vt:lpwstr>
      </vt:variant>
      <vt:variant>
        <vt:lpwstr/>
      </vt:variant>
      <vt:variant>
        <vt:i4>2359382</vt:i4>
      </vt:variant>
      <vt:variant>
        <vt:i4>21</vt:i4>
      </vt:variant>
      <vt:variant>
        <vt:i4>0</vt:i4>
      </vt:variant>
      <vt:variant>
        <vt:i4>5</vt:i4>
      </vt:variant>
      <vt:variant>
        <vt:lpwstr>https://risaleinur.online/english/_dictionary/I/ILM.php</vt:lpwstr>
      </vt:variant>
      <vt:variant>
        <vt:lpwstr/>
      </vt:variant>
      <vt:variant>
        <vt:i4>2162768</vt:i4>
      </vt:variant>
      <vt:variant>
        <vt:i4>18</vt:i4>
      </vt:variant>
      <vt:variant>
        <vt:i4>0</vt:i4>
      </vt:variant>
      <vt:variant>
        <vt:i4>5</vt:i4>
      </vt:variant>
      <vt:variant>
        <vt:lpwstr>https://risaleinur.online/english/_dictionary/T/TARIQAH.php</vt:lpwstr>
      </vt:variant>
      <vt:variant>
        <vt:lpwstr/>
      </vt:variant>
      <vt:variant>
        <vt:i4>2162768</vt:i4>
      </vt:variant>
      <vt:variant>
        <vt:i4>15</vt:i4>
      </vt:variant>
      <vt:variant>
        <vt:i4>0</vt:i4>
      </vt:variant>
      <vt:variant>
        <vt:i4>5</vt:i4>
      </vt:variant>
      <vt:variant>
        <vt:lpwstr>https://risaleinur.online/english/_dictionary/R/RIYAZAH.php</vt:lpwstr>
      </vt:variant>
      <vt:variant>
        <vt:lpwstr/>
      </vt:variant>
      <vt:variant>
        <vt:i4>1835115</vt:i4>
      </vt:variant>
      <vt:variant>
        <vt:i4>12</vt:i4>
      </vt:variant>
      <vt:variant>
        <vt:i4>0</vt:i4>
      </vt:variant>
      <vt:variant>
        <vt:i4>5</vt:i4>
      </vt:variant>
      <vt:variant>
        <vt:lpwstr>https://risaleinur.online/english/_dictionary/N/NAFS.php</vt:lpwstr>
      </vt:variant>
      <vt:variant>
        <vt:lpwstr/>
      </vt:variant>
      <vt:variant>
        <vt:i4>6291469</vt:i4>
      </vt:variant>
      <vt:variant>
        <vt:i4>9</vt:i4>
      </vt:variant>
      <vt:variant>
        <vt:i4>0</vt:i4>
      </vt:variant>
      <vt:variant>
        <vt:i4>5</vt:i4>
      </vt:variant>
      <vt:variant>
        <vt:lpwstr>https://risaleinur.online/english/_dictionary/I/IBADAH.php</vt:lpwstr>
      </vt:variant>
      <vt:variant>
        <vt:lpwstr/>
      </vt:variant>
      <vt:variant>
        <vt:i4>6160427</vt:i4>
      </vt:variant>
      <vt:variant>
        <vt:i4>6</vt:i4>
      </vt:variant>
      <vt:variant>
        <vt:i4>0</vt:i4>
      </vt:variant>
      <vt:variant>
        <vt:i4>5</vt:i4>
      </vt:variant>
      <vt:variant>
        <vt:lpwstr>https://risaleinur.online/english/_dictionary/T/TAQWA.php</vt:lpwstr>
      </vt:variant>
      <vt:variant>
        <vt:lpwstr/>
      </vt:variant>
      <vt:variant>
        <vt:i4>2752607</vt:i4>
      </vt:variant>
      <vt:variant>
        <vt:i4>3</vt:i4>
      </vt:variant>
      <vt:variant>
        <vt:i4>0</vt:i4>
      </vt:variant>
      <vt:variant>
        <vt:i4>5</vt:i4>
      </vt:variant>
      <vt:variant>
        <vt:lpwstr>https://risaleinur.online/english/_dictionary/A/ABD.php</vt:lpwstr>
      </vt:variant>
      <vt:variant>
        <vt:lpwstr/>
      </vt:variant>
      <vt:variant>
        <vt:i4>6750228</vt:i4>
      </vt:variant>
      <vt:variant>
        <vt:i4>0</vt:i4>
      </vt:variant>
      <vt:variant>
        <vt:i4>0</vt:i4>
      </vt:variant>
      <vt:variant>
        <vt:i4>5</vt:i4>
      </vt:variant>
      <vt:variant>
        <vt:lpwstr>https://risaleinur.online/english/_dictionary/M/MANAWI.php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WALÂYAH – ولاية</dc:title>
  <dc:subject/>
  <dc:creator>DURUKAN</dc:creator>
  <cp:keywords/>
  <cp:lastModifiedBy>zulal durukan</cp:lastModifiedBy>
  <cp:revision>2</cp:revision>
  <cp:lastPrinted>1995-11-21T15:41:00Z</cp:lastPrinted>
  <dcterms:created xsi:type="dcterms:W3CDTF">2026-08-07T12:35:00Z</dcterms:created>
  <dcterms:modified xsi:type="dcterms:W3CDTF">2026-08-07T12:35:00Z</dcterms:modified>
</cp:coreProperties>
</file>